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e8ed239d6643cf" /></Relationships>
</file>

<file path=word/document.xml><?xml version="1.0" encoding="utf-8"?>
<w:document xmlns:w="http://schemas.openxmlformats.org/wordprocessingml/2006/main">
  <w:body>
    <w:p>
      <w:r>
        <w:t>H-1353.1</w:t>
      </w:r>
    </w:p>
    <w:p>
      <w:pPr>
        <w:jc w:val="center"/>
      </w:pPr>
      <w:r>
        <w:t>_______________________________________________</w:t>
      </w:r>
    </w:p>
    <w:p/>
    <w:p>
      <w:pPr>
        <w:jc w:val="center"/>
      </w:pPr>
      <w:r>
        <w:rPr>
          <w:b/>
        </w:rPr>
        <w:t>HOUSE BILL 1841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Pollet, Orwall, Bergquist, Stanford, Goodman, Ortiz-Self, Santos, and McBride</w:t>
      </w:r>
    </w:p>
    <w:p/>
    <w:p>
      <w:r>
        <w:rPr>
          <w:t xml:space="preserve">Read first time 01/31/17.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state need grant eligibility; amending RCW 28B.92.060;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paying for college is increasingly difficult for middle and lower income families. The nationwide average cost of attending college for a single year is twenty-three thousand six hundred eighty-eight dollars, and a Washington student who is an only child is currently ineligible for a state need grant if his or her family income is greater than thirty-one thousand dollars. It is the intent of the legislature to expand the number of students eligible for the state need grant, so that more Washington families can afford to give their children access to the great universities and community and technical colleges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Financial need as determined by the amount of the family contribution</w:t>
      </w:r>
      <w:r>
        <w:rPr>
          <w:u w:val="single"/>
        </w:rPr>
        <w:t xml:space="preserve">. Families that earn up to eighty-five percent of the state's median family income are eligible</w:t>
      </w:r>
      <w:r>
        <w:rPr/>
        <w:t xml:space="preserve">; and</w:t>
      </w:r>
    </w:p>
    <w:p>
      <w:pPr>
        <w:spacing w:before="0" w:after="0" w:line="408" w:lineRule="exact"/>
        <w:ind w:left="0" w:right="0" w:firstLine="576"/>
        <w:jc w:val="left"/>
      </w:pPr>
      <w:r>
        <w:rPr/>
        <w:t xml:space="preserve">(b)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rPr/>
        <w:t xml:space="preserve">(6) As used in this section, "former foster youth" means a person who is at least eighteen years of age, but not more than twenty-four years of age, who was a dependent of the department of social and health services at the time he or she attained the age of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may be known and cited as the state need grant eligibility expansion act.</w:t>
      </w:r>
    </w:p>
    <w:p/>
    <w:p>
      <w:pPr>
        <w:jc w:val="center"/>
      </w:pPr>
      <w:r>
        <w:rPr>
          <w:b/>
        </w:rPr>
        <w:t>--- END ---</w:t>
      </w:r>
    </w:p>
    <w:sectPr>
      <w:pgNumType w:start="1"/>
      <w:footerReference xmlns:r="http://schemas.openxmlformats.org/officeDocument/2006/relationships" r:id="R80840e590ecb40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146c1cdee04cf5" /><Relationship Type="http://schemas.openxmlformats.org/officeDocument/2006/relationships/footer" Target="/word/footer.xml" Id="R80840e590ecb4010" /></Relationships>
</file>