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d25d513e74010" /></Relationships>
</file>

<file path=word/document.xml><?xml version="1.0" encoding="utf-8"?>
<w:document xmlns:w="http://schemas.openxmlformats.org/wordprocessingml/2006/main">
  <w:body>
    <w:p>
      <w:r>
        <w:t>H-1299.2</w:t>
      </w:r>
    </w:p>
    <w:p>
      <w:pPr>
        <w:jc w:val="center"/>
      </w:pPr>
      <w:r>
        <w:t>_______________________________________________</w:t>
      </w:r>
    </w:p>
    <w:p/>
    <w:p>
      <w:pPr>
        <w:jc w:val="center"/>
      </w:pPr>
      <w:r>
        <w:rPr>
          <w:b/>
        </w:rPr>
        <w:t>HOUSE BILL 1868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Doglio, Lytton, Farrell, Gregerson, Fitzgibbon, Stonier, Appleton, Stanford, Robinson, Ortiz-Self, Macri, Pollet, Tharinger, and Ormsby</w:t>
      </w:r>
    </w:p>
    <w:p/>
    <w:p>
      <w:r>
        <w:rPr>
          <w:t xml:space="preserve">Read first time 02/01/17.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water infrastructure on tribal lands to protect the environment by imposing a tax on oil shipped into Washington via pipeline; amending RCW 82.23B.020 and 90.56.510; reenacting and amending RCW 82.23B.010;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transport of oil by pipeline carries inherent risks of spills, and that the construction of oil infrastructure is accompanied by environmental harms that are imposed in places and upon people who do not reap comparable economic benefits from those projects. Furthermore, the legislature finds that in the case of the Dakota Access Pipeline being constructed from North Dakota to Illinois, the sovereignty of tribes whose lands lie in the pipelines' path is being impinged. Well-founded concerns about protecting tribal lands, waters, and resources from degradation are at risk of being ignored by a federal government newly intent on greenlighting the pipeline's path. The legislature finds that it is unjust to allow short-term and shortsighted profits from the pipeline to accrue to a connected few, while placing environmental risks and burdens on marginalized groups.</w:t>
      </w:r>
    </w:p>
    <w:p>
      <w:pPr>
        <w:spacing w:before="0" w:after="0" w:line="408" w:lineRule="exact"/>
        <w:ind w:left="0" w:right="0" w:firstLine="576"/>
        <w:jc w:val="left"/>
      </w:pPr>
      <w:r>
        <w:rPr/>
        <w:t xml:space="preserve">(2) Therefore, it is the legislature's intent to do its part toward rectifying the injustices borne out on tribal lands and waters that result from the construction of oil pipelines elsewhere in the United States by:</w:t>
      </w:r>
    </w:p>
    <w:p>
      <w:pPr>
        <w:spacing w:before="0" w:after="0" w:line="408" w:lineRule="exact"/>
        <w:ind w:left="0" w:right="0" w:firstLine="576"/>
        <w:jc w:val="left"/>
      </w:pPr>
      <w:r>
        <w:rPr/>
        <w:t xml:space="preserve">(a) Imposing a tax on oil entering the state by pipeline; and</w:t>
      </w:r>
    </w:p>
    <w:p>
      <w:pPr>
        <w:spacing w:before="0" w:after="0" w:line="408" w:lineRule="exact"/>
        <w:ind w:left="0" w:right="0" w:firstLine="576"/>
        <w:jc w:val="left"/>
      </w:pPr>
      <w:r>
        <w:rPr/>
        <w:t xml:space="preserve">(b) Using the proceeds from the tax to ensure that tribal waters in Washington state receive investments to improve water quality as means of beginning to counterbalance the degradation that is being foisted upon tribal waters elsewhere in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w:t>
      </w:r>
      <w:r>
        <w:t>((</w:t>
      </w:r>
      <w:r>
        <w:rPr>
          <w:strike/>
        </w:rPr>
        <w:t xml:space="preserve">or</w:t>
      </w:r>
      <w:r>
        <w:t>))</w:t>
      </w:r>
      <w:r>
        <w:rPr/>
        <w:t xml:space="preserve"> (b) crude oil or petroleum products at a bulk oil terminal within this state from a tank car</w:t>
      </w:r>
      <w:r>
        <w:rPr>
          <w:u w:val="single"/>
        </w:rPr>
        <w:t xml:space="preserve">;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or bulk oil terminal from a tank car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w:t>
      </w:r>
      <w:r>
        <w:t>((</w:t>
      </w:r>
      <w:r>
        <w:rPr>
          <w:strike/>
        </w:rPr>
        <w:t xml:space="preserve">or</w:t>
      </w:r>
      <w:r>
        <w:t>))</w:t>
      </w:r>
      <w:r>
        <w:rPr/>
        <w:t xml:space="preserve"> (b) crude oil or petroleum products at a bulk oil terminal within this state from a tank car</w:t>
      </w:r>
      <w:r>
        <w:rPr>
          <w:u w:val="single"/>
        </w:rPr>
        <w:t xml:space="preserve">;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or bulk oil terminal from a tank car</w:t>
      </w:r>
      <w:r>
        <w:rPr>
          <w:u w:val="single"/>
        </w:rPr>
        <w:t xml:space="preserve">, pipeline,</w:t>
      </w:r>
      <w:r>
        <w:rPr/>
        <w:t xml:space="preserve"> or waterborne vessel or barge</w:t>
      </w:r>
      <w:r>
        <w:rPr>
          <w:u w:val="single"/>
        </w:rPr>
        <w:t xml:space="preserve">. The tax is levied</w:t>
      </w:r>
      <w:r>
        <w:rPr/>
        <w:t xml:space="preserv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w:t>
      </w:r>
      <w:r>
        <w:rPr>
          <w:u w:val="single"/>
        </w:rPr>
        <w:t xml:space="preserve">created in RCW 90.56.500</w:t>
      </w:r>
      <w:r>
        <w:rPr/>
        <w:t xml:space="preserve">. All receipts from the tax imposed in subsection (2)</w:t>
      </w:r>
      <w:r>
        <w:rPr>
          <w:u w:val="single"/>
        </w:rPr>
        <w:t xml:space="preserve">(a) and (b)</w:t>
      </w:r>
      <w:r>
        <w:rPr/>
        <w:t xml:space="preserve"> of this section shall be deposited into the oil spill prevention account </w:t>
      </w:r>
      <w:r>
        <w:rPr>
          <w:u w:val="single"/>
        </w:rPr>
        <w:t xml:space="preserve">created in RCW 90.56.510. Receipts from the tax imposed in subsection (2)(c) of this section must be deposited into the tribal water protection fund established in section 4 of this act</w:t>
      </w:r>
      <w:r>
        <w:rPr/>
        <w:t xml:space="preserve">.</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tribal water protection fund is hereby established in the state treasury. Moneys in the fund may be spent only after legislative appropriation. Receipts from RCW 82.23B.020(2)(c) must be deposited in the fund. Moneys in the fund may be spent only in a manner consistent with this chapter.</w:t>
      </w:r>
    </w:p>
    <w:p>
      <w:pPr>
        <w:spacing w:before="0" w:after="0" w:line="408" w:lineRule="exact"/>
        <w:ind w:left="0" w:right="0" w:firstLine="576"/>
        <w:jc w:val="left"/>
      </w:pPr>
      <w:r>
        <w:rPr/>
        <w:t xml:space="preserve">(2) The fund must be used exclusively to provide financial assistance in the form of grants or loans for the following purposes:</w:t>
      </w:r>
    </w:p>
    <w:p>
      <w:pPr>
        <w:spacing w:before="0" w:after="0" w:line="408" w:lineRule="exact"/>
        <w:ind w:left="0" w:right="0" w:firstLine="576"/>
        <w:jc w:val="left"/>
      </w:pPr>
      <w:r>
        <w:rPr/>
        <w:t xml:space="preserve">(a) For the construction or replacement of water pollution control facilities as defined in the clean water act; and</w:t>
      </w:r>
    </w:p>
    <w:p>
      <w:pPr>
        <w:spacing w:before="0" w:after="0" w:line="408" w:lineRule="exact"/>
        <w:ind w:left="0" w:right="0" w:firstLine="576"/>
        <w:jc w:val="left"/>
      </w:pPr>
      <w:r>
        <w:rPr/>
        <w:t xml:space="preserve">(b) For the implementation of activities to manage nonpoint sources of pollution.</w:t>
      </w:r>
    </w:p>
    <w:p>
      <w:pPr>
        <w:spacing w:before="0" w:after="0" w:line="408" w:lineRule="exact"/>
        <w:ind w:left="0" w:right="0" w:firstLine="576"/>
        <w:jc w:val="left"/>
      </w:pPr>
      <w:r>
        <w:rPr/>
        <w:t xml:space="preserve">(3) The fund must be used exclusively to provide financial assistance for projects taking place within or benefiting waters within Indian country, as defined in 18 U.S.C. Sec. 1151, or in the usual and accustomed fishing areas of an Indian tribe.</w:t>
      </w:r>
    </w:p>
    <w:p>
      <w:pPr>
        <w:spacing w:before="0" w:after="0" w:line="408" w:lineRule="exact"/>
        <w:ind w:left="0" w:right="0" w:firstLine="576"/>
        <w:jc w:val="left"/>
      </w:pPr>
      <w:r>
        <w:rPr/>
        <w:t xml:space="preserve">(4) Grant or loan proposals put forward by Indian tribal organizations, including federally recognized Indian tribes or tribal entities, must receive priority consideration for use of the funds in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w:t>
      </w:r>
      <w:r>
        <w:t>((</w:t>
      </w:r>
      <w:r>
        <w:rPr>
          <w:strike/>
        </w:rPr>
        <w:t xml:space="preserve">shall</w:t>
      </w:r>
      <w:r>
        <w:t>))</w:t>
      </w:r>
      <w:r>
        <w:rPr/>
        <w:t xml:space="preserve"> </w:t>
      </w:r>
      <w:r>
        <w:rPr>
          <w:u w:val="single"/>
        </w:rPr>
        <w:t xml:space="preserve">(a) and (b) must</w:t>
      </w:r>
      <w:r>
        <w:rPr/>
        <w:t xml:space="preserve">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w:t>
      </w:r>
      <w:r>
        <w:t>((</w:t>
      </w:r>
      <w:r>
        <w:rPr>
          <w:strike/>
        </w:rPr>
        <w:t xml:space="preserve">shall</w:t>
      </w:r>
      <w:r>
        <w:t>))</w:t>
      </w:r>
      <w:r>
        <w:rPr/>
        <w:t xml:space="preserve"> </w:t>
      </w:r>
      <w:r>
        <w:rPr>
          <w:u w:val="single"/>
        </w:rPr>
        <w:t xml:space="preserve">must</w:t>
      </w:r>
      <w:r>
        <w:rPr/>
        <w:t xml:space="preserve">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2019,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w:t>
      </w:r>
      <w:r>
        <w:t>((</w:t>
      </w:r>
      <w:r>
        <w:rPr>
          <w:strike/>
        </w:rPr>
        <w:t xml:space="preserve">shall</w:t>
      </w:r>
      <w:r>
        <w:t>))</w:t>
      </w:r>
      <w:r>
        <w:rPr/>
        <w:t xml:space="preserve"> </w:t>
      </w:r>
      <w:r>
        <w:rPr>
          <w:u w:val="single"/>
        </w:rPr>
        <w:t xml:space="preserve">must</w:t>
      </w:r>
      <w:r>
        <w:rPr/>
        <w:t xml:space="preserve"> make reasonable efforts to obtain funding for response costs under this section from the person responsible for the spill and from other sources, including the federal government.</w:t>
      </w:r>
    </w:p>
    <w:p/>
    <w:p>
      <w:pPr>
        <w:jc w:val="center"/>
      </w:pPr>
      <w:r>
        <w:rPr>
          <w:b/>
        </w:rPr>
        <w:t>--- END ---</w:t>
      </w:r>
    </w:p>
    <w:sectPr>
      <w:pgNumType w:start="1"/>
      <w:footerReference xmlns:r="http://schemas.openxmlformats.org/officeDocument/2006/relationships" r:id="Rf59dee73a7c440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25d3bb6344c53" /><Relationship Type="http://schemas.openxmlformats.org/officeDocument/2006/relationships/footer" Target="/word/footer.xml" Id="Rf59dee73a7c440e8" /></Relationships>
</file>