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f50f2044774131" /></Relationships>
</file>

<file path=word/document.xml><?xml version="1.0" encoding="utf-8"?>
<w:document xmlns:w="http://schemas.openxmlformats.org/wordprocessingml/2006/main">
  <w:body>
    <w:p>
      <w:r>
        <w:t>H-1465.1</w:t>
      </w:r>
    </w:p>
    <w:p>
      <w:pPr>
        <w:jc w:val="center"/>
      </w:pPr>
      <w:r>
        <w:t>_______________________________________________</w:t>
      </w:r>
    </w:p>
    <w:p/>
    <w:p>
      <w:pPr>
        <w:jc w:val="center"/>
      </w:pPr>
      <w:r>
        <w:rPr>
          <w:b/>
        </w:rPr>
        <w:t>HOUSE BILL 1977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Orcutt, Lovick, Muri, Ormsby, and Goodman</w:t>
      </w:r>
    </w:p>
    <w:p/>
    <w:p>
      <w:r>
        <w:rPr>
          <w:t xml:space="preserve">Read first time 02/06/17.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attestation of financial responsibility at the time of vehicle registration; amending RCW 46.16A.050, 46.16A.110, 46.30.040, and 46.63.020;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050</w:t>
      </w:r>
      <w:r>
        <w:rPr/>
        <w:t xml:space="preserve"> and 2014 c 197 s 1 are each amended to read as follows:</w:t>
      </w:r>
    </w:p>
    <w:p>
      <w:pPr>
        <w:spacing w:before="0" w:after="0" w:line="408" w:lineRule="exact"/>
        <w:ind w:left="0" w:right="0" w:firstLine="576"/>
        <w:jc w:val="left"/>
      </w:pPr>
      <w:r>
        <w:rPr/>
        <w:t xml:space="preserve">(1) The department, county auditor or other agent, or subagent appointed by the director shall not issue an initial registration certificate for a motor vehicle to a natural person under this chapter unless the natural person at time of application:</w:t>
      </w:r>
    </w:p>
    <w:p>
      <w:pPr>
        <w:spacing w:before="0" w:after="0" w:line="408" w:lineRule="exact"/>
        <w:ind w:left="0" w:right="0" w:firstLine="576"/>
        <w:jc w:val="left"/>
      </w:pPr>
      <w:r>
        <w:rPr/>
        <w:t xml:space="preserve">(a)</w:t>
      </w:r>
      <w:r>
        <w:rPr>
          <w:u w:val="single"/>
        </w:rPr>
        <w:t xml:space="preserve">(i)</w:t>
      </w:r>
      <w:r>
        <w:rPr/>
        <w:t xml:space="preserve"> Presents an unexpired Washington state driver's license;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Certifies that he or she is: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 Washington state resident who does not operate a motor vehicle on public roads;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Exempt from the requirement to obtain a Washington state driver's license under RCW 46.20.025</w:t>
      </w:r>
      <w:r>
        <w:rPr>
          <w:u w:val="single"/>
        </w:rPr>
        <w:t xml:space="preserve">; and</w:t>
      </w:r>
    </w:p>
    <w:p>
      <w:pPr>
        <w:spacing w:before="0" w:after="0" w:line="408" w:lineRule="exact"/>
        <w:ind w:left="0" w:right="0" w:firstLine="576"/>
        <w:jc w:val="left"/>
      </w:pPr>
      <w:r>
        <w:rPr>
          <w:u w:val="single"/>
        </w:rPr>
        <w:t xml:space="preserve">(b) Attests that, with respect to any person who will be the driver of the vehicle during the registration period, the person is insured under a motor vehicle liability policy as required under RCW 46.30.020 or otherwise meets the requirements of RCW 46.30.020</w:t>
      </w:r>
      <w:r>
        <w:rPr/>
        <w:t xml:space="preserve">.</w:t>
      </w:r>
    </w:p>
    <w:p>
      <w:pPr>
        <w:spacing w:before="0" w:after="0" w:line="408" w:lineRule="exact"/>
        <w:ind w:left="0" w:right="0" w:firstLine="576"/>
        <w:jc w:val="left"/>
      </w:pPr>
      <w:r>
        <w:rPr/>
        <w:t xml:space="preserve">(2) The department must set up procedures to verify that all owners meet the requirements of this section.</w:t>
      </w:r>
    </w:p>
    <w:p>
      <w:pPr>
        <w:spacing w:before="0" w:after="0" w:line="408" w:lineRule="exact"/>
        <w:ind w:left="0" w:right="0" w:firstLine="576"/>
        <w:jc w:val="left"/>
      </w:pPr>
      <w:r>
        <w:rPr/>
        <w:t xml:space="preserve">(3) A person falsifying residency is guilty of a gross misdemeanor punishable only by a fine of five hundred twenty-nine dollars.</w:t>
      </w:r>
    </w:p>
    <w:p>
      <w:pPr>
        <w:spacing w:before="0" w:after="0" w:line="408" w:lineRule="exact"/>
        <w:ind w:left="0" w:right="0" w:firstLine="576"/>
        <w:jc w:val="left"/>
      </w:pPr>
      <w:r>
        <w:rPr/>
        <w:t xml:space="preserve">(4) The department may adopt rules necessary to implement this section, including rules under which a natural person applying for registration may be exempt from the requirements of this section if the person provides evidence satisfactory to the department that he or she has a valid and compelling reason for not being able to meet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110</w:t>
      </w:r>
      <w:r>
        <w:rPr/>
        <w:t xml:space="preserve"> and 2014 c 80 s 3 are each amended to read as follows:</w:t>
      </w:r>
    </w:p>
    <w:p>
      <w:pPr>
        <w:spacing w:before="0" w:after="0" w:line="408" w:lineRule="exact"/>
        <w:ind w:left="0" w:right="0" w:firstLine="576"/>
        <w:jc w:val="left"/>
      </w:pPr>
      <w:r>
        <w:rPr/>
        <w:t xml:space="preserve">(1) A registered owner or the registered owner's authorized representative must apply for a renewal vehicle registration to the department, county auditor or other agent, or subagent appointed by the director on a form approved by the director. </w:t>
      </w:r>
      <w:r>
        <w:rPr>
          <w:u w:val="single"/>
        </w:rPr>
        <w:t xml:space="preserve">The department, county auditor or other agent, or subagent appointed by the director may not accept a renewal vehicle registration application unless the applicant attests that, with respect to any person who will be the driver of the vehicle during the registration period, the person is insured under a motor vehicle liability policy as required under RCW 46.30.020 or otherwise meets the requirements of RCW 46.30.020.</w:t>
      </w:r>
      <w:r>
        <w:rPr/>
        <w:t xml:space="preserve"> The application for a renewal vehicle registration must be accompanied by a draft, money order, certified bank check, or cash for all fees and taxes required by law for the application for a renewal vehicle registration.</w:t>
      </w:r>
    </w:p>
    <w:p>
      <w:pPr>
        <w:spacing w:before="0" w:after="0" w:line="408" w:lineRule="exact"/>
        <w:ind w:left="0" w:right="0" w:firstLine="576"/>
        <w:jc w:val="left"/>
      </w:pPr>
      <w:r>
        <w:rPr/>
        <w:t xml:space="preserve">(2)(a) When a vehicle changes ownership, the person taking ownership or his or her authorized representative must apply for a renewal vehicle registration as provided in subsection (1) of this section and, except as provided in (b) of this subsection, pay all the taxes and fees that are due at the time of registration renewal. For the purposes of this section, when a vehicle is sold to a vehicle dealer for resale, the application for a renewal registration need not be made until the vehicle is sold by the vehicle dealer.</w:t>
      </w:r>
    </w:p>
    <w:p>
      <w:pPr>
        <w:spacing w:before="0" w:after="0" w:line="408" w:lineRule="exact"/>
        <w:ind w:left="0" w:right="0" w:firstLine="576"/>
        <w:jc w:val="left"/>
      </w:pPr>
      <w:r>
        <w:rPr/>
        <w:t xml:space="preserve">(b) The person taking ownership or his or her authorized representative must be given credit for the portion of a motor vehicle excise tax, including the motor vehicle excise tax collected under RCW 81.104.160, that reflects the remaining period for which the tax was initially paid by the previous owner.</w:t>
      </w:r>
    </w:p>
    <w:p>
      <w:pPr>
        <w:spacing w:before="0" w:after="0" w:line="408" w:lineRule="exact"/>
        <w:ind w:left="0" w:right="0" w:firstLine="576"/>
        <w:jc w:val="left"/>
      </w:pPr>
      <w:r>
        <w:rPr/>
        <w:t xml:space="preserve">(3) An application and the fees and taxes for a renewal vehicle registration must be handled in the same manner as an original vehicle registration application. The registration does not need to show the name of the lien holder when the application for renewal vehicle registration becomes the renewal registration upon validation.</w:t>
      </w:r>
    </w:p>
    <w:p>
      <w:pPr>
        <w:spacing w:before="0" w:after="0" w:line="408" w:lineRule="exact"/>
        <w:ind w:left="0" w:right="0" w:firstLine="576"/>
        <w:jc w:val="left"/>
      </w:pPr>
      <w:r>
        <w:rPr/>
        <w:t xml:space="preserve">(4) A person expecting to be out of state during the normal renewal period of a vehicle registration may renew a vehicle registration and have license plates or tabs preissued by applying for a renewal as described in subsection (1) of this section. A vehicle registration may be renewed for the subsequent registration year up to eighteen months before the current expiration date and must be displayed from the date of issue or from the day of the expiration of the current registration year, whichever date is later.</w:t>
      </w:r>
    </w:p>
    <w:p>
      <w:pPr>
        <w:spacing w:before="0" w:after="0" w:line="408" w:lineRule="exact"/>
        <w:ind w:left="0" w:right="0" w:firstLine="576"/>
        <w:jc w:val="left"/>
      </w:pPr>
      <w:r>
        <w:rPr/>
        <w:t xml:space="preserve">(5) An application for a renewal vehicle registration is not required for those vehicles owned, rented, or leased by:</w:t>
      </w:r>
    </w:p>
    <w:p>
      <w:pPr>
        <w:spacing w:before="0" w:after="0" w:line="408" w:lineRule="exact"/>
        <w:ind w:left="0" w:right="0" w:firstLine="576"/>
        <w:jc w:val="left"/>
      </w:pPr>
      <w:r>
        <w:rPr/>
        <w:t xml:space="preserve">(a) The state of Washington, or by any county, city, town, school district, or other political subdivision of the state of Washington; or</w:t>
      </w:r>
    </w:p>
    <w:p>
      <w:pPr>
        <w:spacing w:before="0" w:after="0" w:line="408" w:lineRule="exact"/>
        <w:ind w:left="0" w:right="0" w:firstLine="576"/>
        <w:jc w:val="left"/>
      </w:pPr>
      <w:r>
        <w:rPr/>
        <w:t xml:space="preserve">(b) A governing body of an Indian tribe located within this state and recognized as a governmental entity by the United States department of the interior.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040</w:t>
      </w:r>
      <w:r>
        <w:rPr/>
        <w:t xml:space="preserve"> and 1991 sp.s. c 25 s 2 are each amended to read as follows:</w:t>
      </w:r>
    </w:p>
    <w:p>
      <w:pPr>
        <w:spacing w:before="0" w:after="0" w:line="408" w:lineRule="exact"/>
        <w:ind w:left="0" w:right="0" w:firstLine="576"/>
        <w:jc w:val="left"/>
      </w:pPr>
      <w:r>
        <w:t>((</w:t>
      </w:r>
      <w:r>
        <w:rPr>
          <w:strike/>
        </w:rPr>
        <w:t xml:space="preserve">Any</w:t>
      </w:r>
      <w:r>
        <w:t>))</w:t>
      </w:r>
      <w:r>
        <w:rPr/>
        <w:t xml:space="preserve"> </w:t>
      </w:r>
      <w:r>
        <w:rPr>
          <w:u w:val="single"/>
        </w:rPr>
        <w:t xml:space="preserve">A</w:t>
      </w:r>
      <w:r>
        <w:rPr/>
        <w:t xml:space="preserve"> person </w:t>
      </w:r>
      <w:r>
        <w:t>((</w:t>
      </w:r>
      <w:r>
        <w:rPr>
          <w:strike/>
        </w:rPr>
        <w:t xml:space="preserve">who</w:t>
      </w:r>
      <w:r>
        <w:t>))</w:t>
      </w:r>
      <w:r>
        <w:rPr/>
        <w:t xml:space="preserve"> </w:t>
      </w:r>
      <w:r>
        <w:rPr>
          <w:u w:val="single"/>
        </w:rPr>
        <w:t xml:space="preserve">is guilty of a misdemeanor if the person:</w:t>
      </w:r>
    </w:p>
    <w:p>
      <w:pPr>
        <w:spacing w:before="0" w:after="0" w:line="408" w:lineRule="exact"/>
        <w:ind w:left="0" w:right="0" w:firstLine="576"/>
        <w:jc w:val="left"/>
      </w:pPr>
      <w:r>
        <w:rPr>
          <w:u w:val="single"/>
        </w:rPr>
        <w:t xml:space="preserve">(1) K</w:t>
      </w:r>
      <w:r>
        <w:rPr/>
        <w:t xml:space="preserve">nowingly provides false evidence of financial responsibility to a law enforcement officer or to a court, including an expired or canceled insurance policy, bond, or certificate of deposit </w:t>
      </w:r>
      <w:r>
        <w:t>((</w:t>
      </w:r>
      <w:r>
        <w:rPr>
          <w:strike/>
        </w:rPr>
        <w:t xml:space="preserve">is guilty of a misdemeanor</w:t>
      </w:r>
      <w:r>
        <w:t>))</w:t>
      </w:r>
      <w:r>
        <w:rPr>
          <w:u w:val="single"/>
        </w:rPr>
        <w:t xml:space="preserve">; or</w:t>
      </w:r>
    </w:p>
    <w:p>
      <w:pPr>
        <w:spacing w:before="0" w:after="0" w:line="408" w:lineRule="exact"/>
        <w:ind w:left="0" w:right="0" w:firstLine="576"/>
        <w:jc w:val="left"/>
      </w:pPr>
      <w:r>
        <w:rPr>
          <w:u w:val="single"/>
        </w:rPr>
        <w:t xml:space="preserve">(2) Falsely attests upon application for an initial vehicle registration or registration renewal that, with respect to any person who will be the driver of the vehicle during the registration period, the person is insured under a motor vehicle liability policy as required under RCW 46.30.020 or otherwise meets the requirements of RCW 46.30.020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2016 c 213 s 4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 </w:t>
      </w:r>
      <w:r>
        <w:rPr>
          <w:u w:val="single"/>
        </w:rPr>
        <w:t xml:space="preserve">or falsely attesting to motor vehicle liability insurance coverage</w:t>
      </w:r>
      <w:r>
        <w:rPr/>
        <w:t xml:space="preserve">;</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46.61.212(4) relating to reckless endangerment of emergency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twenty-one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(a) and (b)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applies to vehicle registrations that are due or become due on or after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3a0966978eb943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a3a3eeb8b54386" /><Relationship Type="http://schemas.openxmlformats.org/officeDocument/2006/relationships/footer" Target="/word/footer.xml" Id="R3a0966978eb943ba" /></Relationships>
</file>