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fb7fd00d2847ef" /></Relationships>
</file>

<file path=word/document.xml><?xml version="1.0" encoding="utf-8"?>
<w:document xmlns:w="http://schemas.openxmlformats.org/wordprocessingml/2006/main">
  <w:body>
    <w:p>
      <w:r>
        <w:t>H-1567.1</w:t>
      </w:r>
    </w:p>
    <w:p>
      <w:pPr>
        <w:jc w:val="center"/>
      </w:pPr>
      <w:r>
        <w:t>_______________________________________________</w:t>
      </w:r>
    </w:p>
    <w:p/>
    <w:p>
      <w:pPr>
        <w:jc w:val="center"/>
      </w:pPr>
      <w:r>
        <w:rPr>
          <w:b/>
        </w:rPr>
        <w:t>HOUSE BILL 2010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Maycumber, Dent, Blake, Kretz, Dye, and Manweller</w:t>
      </w:r>
    </w:p>
    <w:p/>
    <w:p>
      <w:r>
        <w:rPr>
          <w:t xml:space="preserve">Read first time 02/07/17.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prevention of homelessness in wildfire areas; amending RCW 36.22.179 and 43.185C.060;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wildfires have left hundreds of families homeless in rural counties. For some communities, wildfire is a prominent reason there are families living in poverty without permanent shelters. The legislature declares that wildfire prevention and response activities in rural communities are a mechanism to prevent homelessness.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2019, the surcharge shall be forty dollars. The funds collected pursuant to this section are to be distributed and used as follows:</w:t>
      </w:r>
    </w:p>
    <w:p>
      <w:pPr>
        <w:spacing w:before="0" w:after="0" w:line="408" w:lineRule="exact"/>
        <w:ind w:left="0" w:right="0" w:firstLine="576"/>
        <w:jc w:val="left"/>
      </w:pPr>
      <w:r>
        <w:rPr/>
        <w:t xml:space="preserve">(a)</w:t>
      </w:r>
      <w:r>
        <w:rPr>
          <w:u w:val="single"/>
        </w:rPr>
        <w:t xml:space="preserve">(i)</w:t>
      </w:r>
      <w:r>
        <w:rPr/>
        <w:t xml:space="preserve">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u w:val="single"/>
        </w:rPr>
        <w:t xml:space="preserve">(ii) For a county located east of the crest of the Cascade mountain range with a population of one hundred thousand or less, any funds collected and remitted to the county for the authorized purposes in (a)(i) of this subsection may be used to educate homeowners about wildfire risk and prevention measures and be used for wildfire prevention and response activities.</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state, county, or city lien or satisfaction of lien.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2014 c 200 s 2 are each amended to read as follows:</w:t>
      </w:r>
    </w:p>
    <w:p>
      <w:pPr>
        <w:spacing w:before="0" w:after="0" w:line="408" w:lineRule="exact"/>
        <w:ind w:left="0" w:right="0" w:firstLine="576"/>
        <w:jc w:val="left"/>
      </w:pPr>
      <w:r>
        <w:rPr/>
        <w:t xml:space="preserve">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 </w:t>
      </w:r>
      <w:r>
        <w:rPr>
          <w:u w:val="single"/>
        </w:rPr>
        <w:t xml:space="preserve">and for wildfire prevention and response activities pursuant to RCW 36.22.179(1)(a)(ii)</w:t>
      </w:r>
      <w:r>
        <w:rPr/>
        <w:t xml:space="preserve">. If an independent audit finds that the department has failed to set aside at least forty-five percent of funds received under RCW 36.22.179(1)(b) after June 12, 2014, for the use of private rental housing payments, the department must submit a corrective action plan to the office of financial management within thirty days of receipt of the independent audit. The office of financial management must monitor the department's corrective action plan and expenditures from this account for the remainder of the fiscal year. If the department is not in compliance with RCW 36.22.179(1)(b) in any month of the fiscal year following submission of the corrective action plan, the office of financial management must reduce the department's allotments from this account and hold in reserve status a portion of the department's appropriation equal to the expenditures made during the month not in compliance with RCW 36.22.179(1)(b).</w:t>
      </w:r>
    </w:p>
    <w:p/>
    <w:p>
      <w:pPr>
        <w:jc w:val="center"/>
      </w:pPr>
      <w:r>
        <w:rPr>
          <w:b/>
        </w:rPr>
        <w:t>--- END ---</w:t>
      </w:r>
    </w:p>
    <w:sectPr>
      <w:pgNumType w:start="1"/>
      <w:footerReference xmlns:r="http://schemas.openxmlformats.org/officeDocument/2006/relationships" r:id="Rcc03a29b43204d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e75eaa9fdf4d37" /><Relationship Type="http://schemas.openxmlformats.org/officeDocument/2006/relationships/footer" Target="/word/footer.xml" Id="Rcc03a29b43204d07" /></Relationships>
</file>