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a0504f95149c2" /></Relationships>
</file>

<file path=word/document.xml><?xml version="1.0" encoding="utf-8"?>
<w:document xmlns:w="http://schemas.openxmlformats.org/wordprocessingml/2006/main">
  <w:body>
    <w:p>
      <w:r>
        <w:t>H-1786.1</w:t>
      </w:r>
    </w:p>
    <w:p>
      <w:pPr>
        <w:jc w:val="center"/>
      </w:pPr>
      <w:r>
        <w:t>_______________________________________________</w:t>
      </w:r>
    </w:p>
    <w:p/>
    <w:p>
      <w:pPr>
        <w:jc w:val="center"/>
      </w:pPr>
      <w:r>
        <w:rPr>
          <w:b/>
        </w:rPr>
        <w:t>HOUSE BILL 2111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Ormsby, Fey, Kilduff, Fitzgibbon, Riccelli, and Ryu</w:t>
      </w:r>
    </w:p>
    <w:p/>
    <w:p>
      <w:r>
        <w:rPr>
          <w:t xml:space="preserve">Read first time 02/15/17.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military installations operated by the United States armed services from incompatible development; and amending RCW 36.70A.530.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t xml:space="preserve">(3) A comprehensive plan, amendment to a plan, a development regulation</w:t>
      </w:r>
      <w:r>
        <w:rPr>
          <w:u w:val="single"/>
        </w:rPr>
        <w:t xml:space="preserve">,</w:t>
      </w:r>
      <w:r>
        <w:rPr/>
        <w:t xml:space="preserve"> or amendment to a </w:t>
      </w:r>
      <w:r>
        <w:rPr>
          <w:u w:val="single"/>
        </w:rPr>
        <w:t xml:space="preserve">new</w:t>
      </w:r>
      <w:r>
        <w:rPr/>
        <w:t xml:space="preserve"> development regulation, </w:t>
      </w:r>
      <w:r>
        <w:t>((</w:t>
      </w:r>
      <w:r>
        <w:rPr>
          <w:strike/>
        </w:rPr>
        <w:t xml:space="preserve">should</w:t>
      </w:r>
      <w:r>
        <w:t>))</w:t>
      </w:r>
      <w:r>
        <w:rPr/>
        <w:t xml:space="preserve"> </w:t>
      </w:r>
      <w:r>
        <w:rPr>
          <w:u w:val="single"/>
        </w:rPr>
        <w:t xml:space="preserve">may</w:t>
      </w:r>
      <w:r>
        <w:rPr/>
        <w:t xml:space="preserve">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rPr/>
        <w:t xml:space="preserve">(4) As part of the requirements of RCW 36.70A.070(1) each county and city planning under RCW 36.70A.040 that has a federal military installation, other than a reserve center </w:t>
      </w:r>
      <w:r>
        <w:rPr>
          <w:u w:val="single"/>
        </w:rPr>
        <w:t xml:space="preserve">or a recruiting center</w:t>
      </w:r>
      <w:r>
        <w:rPr/>
        <w:t xml:space="preserve">, that </w:t>
      </w:r>
      <w:r>
        <w:t>((</w:t>
      </w:r>
      <w:r>
        <w:rPr>
          <w:strike/>
        </w:rPr>
        <w:t xml:space="preserve">employs one hundred or more personnel and</w:t>
      </w:r>
      <w:r>
        <w:t>))</w:t>
      </w:r>
      <w:r>
        <w:rPr/>
        <w:t xml:space="preserve"> is operated by the United States </w:t>
      </w:r>
      <w:r>
        <w:t>((</w:t>
      </w:r>
      <w:r>
        <w:rPr>
          <w:strike/>
        </w:rPr>
        <w:t xml:space="preserve">department of defense</w:t>
      </w:r>
      <w:r>
        <w:t>))</w:t>
      </w:r>
      <w:r>
        <w:rPr/>
        <w:t xml:space="preserve"> </w:t>
      </w:r>
      <w:r>
        <w:rPr>
          <w:u w:val="single"/>
        </w:rPr>
        <w:t xml:space="preserve">armed services</w:t>
      </w:r>
      <w:r>
        <w:rPr/>
        <w:t xml:space="preserve"> within or adjacent to its border, shall notify the commander of the military installation </w:t>
      </w:r>
      <w:r>
        <w:rPr>
          <w:u w:val="single"/>
        </w:rPr>
        <w:t xml:space="preserve">or a designee</w:t>
      </w:r>
      <w:r>
        <w:rPr/>
        <w:t xml:space="preserve"> of the county's or city's intent to amend its comprehensive plan or </w:t>
      </w:r>
      <w:r>
        <w:rPr>
          <w:u w:val="single"/>
        </w:rPr>
        <w:t xml:space="preserve">amend or adopt</w:t>
      </w:r>
      <w:r>
        <w:rPr/>
        <w:t xml:space="preserve"> development regulations </w:t>
      </w:r>
      <w:r>
        <w:t>((</w:t>
      </w:r>
      <w:r>
        <w:rPr>
          <w:strike/>
        </w:rPr>
        <w:t xml:space="preserve">to address lands adjacent to military installations to ensure those lands are protected from incompatible development</w:t>
      </w:r>
      <w:r>
        <w:t>))</w:t>
      </w:r>
      <w:r>
        <w:rPr/>
        <w:t xml:space="preserve"> </w:t>
      </w:r>
      <w:r>
        <w:rPr>
          <w:u w:val="single"/>
        </w:rPr>
        <w:t xml:space="preserve">where the proposal applies to lands where development may interfere with the installation's ability to carry out its current or future mission requirements. The notice must fully inform the commander or their designee of the county's or city's proposal</w:t>
      </w:r>
      <w:r>
        <w:rPr/>
        <w:t xml:space="preserve">.</w:t>
      </w:r>
    </w:p>
    <w:p>
      <w:pPr>
        <w:spacing w:before="0" w:after="0" w:line="408" w:lineRule="exact"/>
        <w:ind w:left="0" w:right="0" w:firstLine="576"/>
        <w:jc w:val="left"/>
      </w:pPr>
      <w:r>
        <w:rPr/>
        <w:t xml:space="preserve">(5)(a) The notice provided under subsection (4) of this section shall request from the commander of the military installation </w:t>
      </w:r>
      <w:r>
        <w:rPr>
          <w:u w:val="single"/>
        </w:rPr>
        <w:t xml:space="preserve">or a designee</w:t>
      </w:r>
      <w:r>
        <w:rPr/>
        <w:t xml:space="preserve"> a written </w:t>
      </w:r>
      <w:r>
        <w:t>((</w:t>
      </w:r>
      <w:r>
        <w:rPr>
          <w:strike/>
        </w:rPr>
        <w:t xml:space="preserve">recommendation and supporting facts</w:t>
      </w:r>
      <w:r>
        <w:t>))</w:t>
      </w:r>
      <w:r>
        <w:rPr/>
        <w:t xml:space="preserve"> </w:t>
      </w:r>
      <w:r>
        <w:rPr>
          <w:u w:val="single"/>
        </w:rPr>
        <w:t xml:space="preserve">response with comments</w:t>
      </w:r>
      <w:r>
        <w:rPr/>
        <w:t xml:space="preserve"> relating to the </w:t>
      </w:r>
      <w:r>
        <w:t>((</w:t>
      </w:r>
      <w:r>
        <w:rPr>
          <w:strike/>
        </w:rPr>
        <w:t xml:space="preserve">use of land being considered in the adoption of a comprehensive plan or an amendment to a plan</w:t>
      </w:r>
      <w:r>
        <w:t>))</w:t>
      </w:r>
      <w:r>
        <w:rPr/>
        <w:t xml:space="preserve"> </w:t>
      </w:r>
      <w:r>
        <w:rPr>
          <w:u w:val="single"/>
        </w:rPr>
        <w:t xml:space="preserve">county's or city's proposal and providing recommendations to ensure the military installation is protected from incompatible development</w:t>
      </w:r>
      <w:r>
        <w:rPr/>
        <w:t xml:space="preserve">. The notice shall provide sixty days for a response from the commander. If the commander does not submit a response to such request within sixty days, the local government may presume that implementation of the proposed plan or amendment will not have any adverse effect on the operation of the installation.</w:t>
      </w:r>
    </w:p>
    <w:p>
      <w:pPr>
        <w:spacing w:before="0" w:after="0" w:line="408" w:lineRule="exact"/>
        <w:ind w:left="0" w:right="0" w:firstLine="576"/>
        <w:jc w:val="left"/>
      </w:pPr>
      <w:r>
        <w:rPr/>
        <w:t xml:space="preserve">(b) When a county or city intends to amend its development regulations to be consistent with the comprehensive plan elements addressed in (a) of this subsection, notice shall be provided to the commander of the military installation </w:t>
      </w:r>
      <w:r>
        <w:rPr>
          <w:u w:val="single"/>
        </w:rPr>
        <w:t xml:space="preserve">or a designee</w:t>
      </w:r>
      <w:r>
        <w:rPr/>
        <w:t xml:space="preserve"> consistent with subsection (4) of this section. The notice shall request from the commander of the military installation </w:t>
      </w:r>
      <w:r>
        <w:rPr>
          <w:u w:val="single"/>
        </w:rPr>
        <w:t xml:space="preserve">or a designee</w:t>
      </w:r>
      <w:r>
        <w:rPr/>
        <w:t xml:space="preserve"> a written recommendation and supporting facts relating to the use of land being considered in the amendment to the development regulations. The notice shall provide sixty days for a response from the commander to the requesting government. If the commander </w:t>
      </w:r>
      <w:r>
        <w:rPr>
          <w:u w:val="single"/>
        </w:rPr>
        <w:t xml:space="preserve">or a designee</w:t>
      </w:r>
      <w:r>
        <w:rPr/>
        <w:t xml:space="preserve"> does not submit a response to such request within sixty days, the local government may presume that implementation of the proposed development regulation or amendment will not have any adverse effect on the operation of the installation.</w:t>
      </w:r>
    </w:p>
    <w:p>
      <w:pPr>
        <w:spacing w:before="0" w:after="0" w:line="408" w:lineRule="exact"/>
        <w:ind w:left="0" w:right="0" w:firstLine="576"/>
        <w:jc w:val="left"/>
      </w:pPr>
      <w:r>
        <w:rPr>
          <w:u w:val="single"/>
        </w:rPr>
        <w:t xml:space="preserve">(6) Where one or more counties or cities and a military base have jointly developed plans or studies, such as a joint land use study, to identify potentially incompatible uses and necessary mitigation and avoidance measures, each county or city must adopt comprehensive plan and development regulation amendments that are consistent with and implement the recommendations of the plans or studies on or before the next periodic update specified in RCW 36.70A.130(5).</w:t>
      </w:r>
    </w:p>
    <w:p/>
    <w:p>
      <w:pPr>
        <w:jc w:val="center"/>
      </w:pPr>
      <w:r>
        <w:rPr>
          <w:b/>
        </w:rPr>
        <w:t>--- END ---</w:t>
      </w:r>
    </w:p>
    <w:sectPr>
      <w:pgNumType w:start="1"/>
      <w:footerReference xmlns:r="http://schemas.openxmlformats.org/officeDocument/2006/relationships" r:id="Rd435179415b747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305c955ce41e1" /><Relationship Type="http://schemas.openxmlformats.org/officeDocument/2006/relationships/footer" Target="/word/footer.xml" Id="Rd435179415b74748" /></Relationships>
</file>