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87c5c18f8244f4" /></Relationships>
</file>

<file path=word/document.xml><?xml version="1.0" encoding="utf-8"?>
<w:document xmlns:w="http://schemas.openxmlformats.org/wordprocessingml/2006/main">
  <w:body>
    <w:p>
      <w:r>
        <w:t>H-1940.2</w:t>
      </w:r>
    </w:p>
    <w:p>
      <w:pPr>
        <w:jc w:val="center"/>
      </w:pPr>
      <w:r>
        <w:t>_______________________________________________</w:t>
      </w:r>
    </w:p>
    <w:p/>
    <w:p>
      <w:pPr>
        <w:jc w:val="center"/>
      </w:pPr>
      <w:r>
        <w:rPr>
          <w:b/>
        </w:rPr>
        <w:t>SUBSTITUTE HOUSE BILL 2114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and Pollet; by request of Insurance Commissioner)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services; amending RCW 48.43.005, 48.43.093, and 41.05.017; adding new sections to chapter 48.43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w:t>
      </w:r>
      <w:r>
        <w:rPr>
          <w:u w:val="single"/>
        </w:rPr>
        <w:t xml:space="preserve">"Balance billing" means charging a covered person for health care services received by the covered person when the balance of the provider's fee is not fully reimbursed by the carrier, exclusive of permitted cost-sharing.</w:t>
      </w:r>
    </w:p>
    <w:p>
      <w:pPr>
        <w:spacing w:before="0" w:after="0" w:line="408" w:lineRule="exact"/>
        <w:ind w:left="0" w:right="0" w:firstLine="576"/>
        <w:jc w:val="left"/>
      </w:pPr>
      <w:r>
        <w:rPr>
          <w:u w:val="single"/>
        </w:rPr>
        <w:t xml:space="preserve">(5)</w:t>
      </w:r>
      <w:r>
        <w:rPr/>
        <w:t xml:space="preserve"> "Basic health plan" means the plan described under chapter 70.47 RCW, as revised from time to time.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"Basic health plan model plan" means a health plan as required in RCW 70.47.060(2)(e).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"Board" means the governing board of the Washington health benefit exchange established in chapter 43.71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"Concurrent review" means utilization review conducted during a patient's hospital stay or course of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"Dependent" means, at a minimum, the enrollee's legal spouse and dependent children who qualify for coverage under the enrollee's health benefit plan.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"Emergency medical condition" means a medical</w:t>
      </w:r>
      <w:r>
        <w:rPr>
          <w:u w:val="single"/>
        </w:rPr>
        <w:t xml:space="preserve">, mental health, or substance use disorder</w:t>
      </w:r>
      <w:r>
        <w:rPr/>
        <w:t xml:space="preserve"> condition manifesting itself by acute symptoms of sufficient severity</w:t>
      </w:r>
      <w:r>
        <w:t>((</w:t>
      </w:r>
      <w:r>
        <w:rPr>
          <w:strike/>
        </w:rPr>
        <w:t xml:space="preserve">,</w:t>
      </w:r>
      <w:r>
        <w:t>))</w:t>
      </w:r>
      <w:r>
        <w:rPr/>
        <w:t xml:space="preserve"> including</w:t>
      </w:r>
      <w:r>
        <w:rPr>
          <w:u w:val="single"/>
        </w:rPr>
        <w:t xml:space="preserve">, but not limited to,</w:t>
      </w:r>
      <w:r>
        <w:rPr/>
        <w:t xml:space="preserve"> severe pain </w:t>
      </w:r>
      <w:r>
        <w:rPr>
          <w:u w:val="single"/>
        </w:rPr>
        <w:t xml:space="preserve">or emotional distress</w:t>
      </w:r>
      <w:r>
        <w:rPr/>
        <w:t xml:space="preserve">, such that a prudent layperson, who possesses an average knowledge of health and medicine, could reasonably expect the absence of immediate medical</w:t>
      </w:r>
      <w:r>
        <w:rPr>
          <w:u w:val="single"/>
        </w:rPr>
        <w:t xml:space="preserve">, mental health, or substance use disorder treatment</w:t>
      </w:r>
      <w:r>
        <w:rPr/>
        <w:t xml:space="preserve">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"Employee" has the same meaning given to the term, as of January 1, 2008, under section 3(6) of the federal employee retirement income security act of 1974.</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"Enrollee point-of-service cost-sharing" </w:t>
      </w:r>
      <w:r>
        <w:rPr>
          <w:u w:val="single"/>
        </w:rPr>
        <w:t xml:space="preserve">or "cost-sharing"</w:t>
      </w:r>
      <w:r>
        <w:rPr/>
        <w:t xml:space="preserve">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"Exchange" means the Washington health benefit exchange established under chapter 43.71 RCW.</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"Final external review decision" means a determination by an independent review organization at the conclusion of an external review.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t>((</w:t>
      </w:r>
      <w:r>
        <w:rPr>
          <w:strike/>
        </w:rPr>
        <w:t xml:space="preserve">(27)</w:t>
      </w:r>
      <w:r>
        <w:t>))</w:t>
      </w:r>
      <w:r>
        <w:rPr/>
        <w:t xml:space="preserve"> </w:t>
      </w:r>
      <w:r>
        <w:rPr>
          <w:u w:val="single"/>
        </w:rPr>
        <w:t xml:space="preserve">(28) "In-network" or "participating" means a provider or facility that has contracted with a carrier or a carrier's contractor or subcontractor to provide health care services to covered persons with the expectation of receiving payment from the carrier.</w:t>
      </w:r>
    </w:p>
    <w:p>
      <w:pPr>
        <w:spacing w:before="0" w:after="0" w:line="408" w:lineRule="exact"/>
        <w:ind w:left="0" w:right="0" w:firstLine="576"/>
        <w:jc w:val="left"/>
      </w:pPr>
      <w:r>
        <w:rPr>
          <w:u w:val="single"/>
        </w:rPr>
        <w:t xml:space="preserve">(29)</w:t>
      </w:r>
      <w:r>
        <w:rPr/>
        <w:t xml:space="preserve"> "Individual market" means the market for health insurance coverage offered to individuals other than in connection with a group health plan.</w:t>
      </w:r>
    </w:p>
    <w:p>
      <w:pPr>
        <w:spacing w:before="0" w:after="0" w:line="408" w:lineRule="exact"/>
        <w:ind w:left="0" w:right="0" w:firstLine="576"/>
        <w:jc w:val="left"/>
      </w:pPr>
      <w:r>
        <w:t>((</w:t>
      </w:r>
      <w:r>
        <w:rPr>
          <w:strike/>
        </w:rPr>
        <w:t xml:space="preserve">(28)</w:t>
      </w:r>
      <w:r>
        <w:t>))</w:t>
      </w:r>
      <w:r>
        <w:rPr/>
        <w:t xml:space="preserve"> </w:t>
      </w:r>
      <w:r>
        <w:rPr>
          <w:u w:val="single"/>
        </w:rPr>
        <w:t xml:space="preserve">(30) "Invasive medical procedure" means a medical procedure that invades the body, generally by cutting or puncturing the skin or by inserting a medical instrument into the body.</w:t>
      </w:r>
    </w:p>
    <w:p>
      <w:pPr>
        <w:spacing w:before="0" w:after="0" w:line="408" w:lineRule="exact"/>
        <w:ind w:left="0" w:right="0" w:firstLine="576"/>
        <w:jc w:val="left"/>
      </w:pPr>
      <w:r>
        <w:rPr>
          <w:u w:val="single"/>
        </w:rPr>
        <w:t xml:space="preserve">(31)</w:t>
      </w:r>
      <w:r>
        <w:rPr/>
        <w:t xml:space="preserve"> "Material modification" means a change in the actuarial value of the health plan as modified of more than five percent but less than fifteen percent.</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(30)</w:t>
      </w:r>
      <w:r>
        <w:t>))</w:t>
      </w:r>
      <w:r>
        <w:rPr/>
        <w:t xml:space="preserve"> </w:t>
      </w:r>
      <w:r>
        <w:rPr>
          <w:u w:val="single"/>
        </w:rPr>
        <w:t xml:space="preserve">(33) "Out-of-network" or "nonparticipating" means a provider or facility that has not contracted with a carrier or a carrier's contractor or subcontractor to provide health care services to covered persons.</w:t>
      </w:r>
    </w:p>
    <w:p>
      <w:pPr>
        <w:spacing w:before="0" w:after="0" w:line="408" w:lineRule="exact"/>
        <w:ind w:left="0" w:right="0" w:firstLine="576"/>
        <w:jc w:val="left"/>
      </w:pPr>
      <w:r>
        <w:rPr>
          <w:u w:val="single"/>
        </w:rPr>
        <w:t xml:space="preserve">(34) "Out-of-pocket maximum" means the maximum amount a covered person will be required to pay in the form of cost-sharing for covered benefits in a plan year, after which the carrier covers the entirety of the cost of covered benefits.</w:t>
      </w:r>
    </w:p>
    <w:p>
      <w:pPr>
        <w:spacing w:before="0" w:after="0" w:line="408" w:lineRule="exact"/>
        <w:ind w:left="0" w:right="0" w:firstLine="576"/>
        <w:jc w:val="left"/>
      </w:pPr>
      <w:r>
        <w:rPr>
          <w:u w:val="single"/>
        </w:rPr>
        <w:t xml:space="preserve">(35)</w:t>
      </w:r>
      <w:r>
        <w:rPr/>
        <w:t xml:space="preserve"> "Preexisting condition" means any medical condition, illness, or injury that existed any time prior to the effective date of coverage.</w:t>
      </w:r>
    </w:p>
    <w:p>
      <w:pPr>
        <w:spacing w:before="0" w:after="0" w:line="408" w:lineRule="exact"/>
        <w:ind w:left="0" w:right="0" w:firstLine="576"/>
        <w:jc w:val="left"/>
      </w:pPr>
      <w:r>
        <w:t>((</w:t>
      </w:r>
      <w:r>
        <w:rPr>
          <w:strike/>
        </w:rPr>
        <w:t xml:space="preserve">(31)</w:t>
      </w:r>
      <w:r>
        <w:t>))</w:t>
      </w:r>
      <w:r>
        <w:rPr/>
        <w:t xml:space="preserve"> </w:t>
      </w:r>
      <w:r>
        <w:rPr>
          <w:u w:val="single"/>
        </w:rPr>
        <w:t xml:space="preserve">(36)</w:t>
      </w:r>
      <w:r>
        <w:rPr/>
        <w:t xml:space="preserve">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t>((</w:t>
      </w:r>
      <w:r>
        <w:rPr>
          <w:strike/>
        </w:rPr>
        <w:t xml:space="preserve">(32)</w:t>
      </w:r>
      <w:r>
        <w:t>))</w:t>
      </w:r>
      <w:r>
        <w:rPr/>
        <w:t xml:space="preserve"> </w:t>
      </w:r>
      <w:r>
        <w:rPr>
          <w:u w:val="single"/>
        </w:rPr>
        <w:t xml:space="preserve">(37)</w:t>
      </w:r>
      <w:r>
        <w:rPr/>
        <w:t xml:space="preserve">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t>((</w:t>
      </w:r>
      <w:r>
        <w:rPr>
          <w:strike/>
        </w:rPr>
        <w:t xml:space="preserve">(33)</w:t>
      </w:r>
      <w:r>
        <w:t>))</w:t>
      </w:r>
      <w:r>
        <w:rPr/>
        <w:t xml:space="preserve"> </w:t>
      </w:r>
      <w:r>
        <w:rPr>
          <w:u w:val="single"/>
        </w:rPr>
        <w:t xml:space="preserve">(38)</w:t>
      </w:r>
      <w:r>
        <w:rPr/>
        <w:t xml:space="preserve">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t>((</w:t>
      </w:r>
      <w:r>
        <w:rPr>
          <w:strike/>
        </w:rPr>
        <w:t xml:space="preserve">(34)</w:t>
      </w:r>
      <w:r>
        <w:t>))</w:t>
      </w:r>
      <w:r>
        <w:rPr/>
        <w:t xml:space="preserve"> </w:t>
      </w:r>
      <w:r>
        <w:rPr>
          <w:u w:val="single"/>
        </w:rPr>
        <w:t xml:space="preserve">(39)</w:t>
      </w:r>
      <w:r>
        <w:rPr/>
        <w:t xml:space="preserve">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(35)</w:t>
      </w:r>
      <w:r>
        <w:t>))</w:t>
      </w:r>
      <w:r>
        <w:rPr/>
        <w:t xml:space="preserve"> </w:t>
      </w:r>
      <w:r>
        <w:rPr>
          <w:u w:val="single"/>
        </w:rPr>
        <w:t xml:space="preserve">(40)</w:t>
      </w:r>
      <w:r>
        <w:rPr/>
        <w:t xml:space="preserve"> "Standard health questionnaire" means the standard health questionnaire designated under chapter 48.41 RCW.</w:t>
      </w:r>
    </w:p>
    <w:p>
      <w:pPr>
        <w:spacing w:before="0" w:after="0" w:line="408" w:lineRule="exact"/>
        <w:ind w:left="0" w:right="0" w:firstLine="576"/>
        <w:jc w:val="left"/>
      </w:pPr>
      <w:r>
        <w:t>((</w:t>
      </w:r>
      <w:r>
        <w:rPr>
          <w:strike/>
        </w:rPr>
        <w:t xml:space="preserve">(36)</w:t>
      </w:r>
      <w:r>
        <w:t>))</w:t>
      </w:r>
      <w:r>
        <w:rPr/>
        <w:t xml:space="preserve"> </w:t>
      </w:r>
      <w:r>
        <w:rPr>
          <w:u w:val="single"/>
        </w:rPr>
        <w:t xml:space="preserve">(41)</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(37)</w:t>
      </w:r>
      <w:r>
        <w:t>))</w:t>
      </w:r>
      <w:r>
        <w:rPr/>
        <w:t xml:space="preserve"> </w:t>
      </w:r>
      <w:r>
        <w:rPr>
          <w:u w:val="single"/>
        </w:rPr>
        <w:t xml:space="preserve">(42)</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w:t>
      </w:r>
      <w:r>
        <w:t>((</w:t>
      </w:r>
      <w:r>
        <w:rPr>
          <w:strike/>
        </w:rPr>
        <w:t xml:space="preserve">such</w:t>
      </w:r>
      <w:r>
        <w:t>))</w:t>
      </w:r>
      <w:r>
        <w:rPr/>
        <w:t xml:space="preserve"> </w:t>
      </w:r>
      <w:r>
        <w:rPr>
          <w:u w:val="single"/>
        </w:rPr>
        <w:t xml:space="preserve">emergency</w:t>
      </w:r>
      <w:r>
        <w:rPr/>
        <w:t xml:space="preserve"> services provided prior to the point of stabilization if a prudent layperson acting reasonably would have believed that an emergency medical condition existed. With respect to care obtained from </w:t>
      </w:r>
      <w:r>
        <w:t>((</w:t>
      </w:r>
      <w:r>
        <w:rPr>
          <w:strike/>
        </w:rPr>
        <w:t xml:space="preserve">a nonparticipating</w:t>
      </w:r>
      <w:r>
        <w:t>))</w:t>
      </w:r>
      <w:r>
        <w:rPr/>
        <w:t xml:space="preserve"> </w:t>
      </w:r>
      <w:r>
        <w:rPr>
          <w:u w:val="single"/>
        </w:rPr>
        <w:t xml:space="preserve">an out-of-network</w:t>
      </w:r>
      <w:r>
        <w:rPr/>
        <w:t xml:space="preserve"> hospital emergency department, a health carrier shall cover emergency services necessary to screen and stabilize a covered person </w:t>
      </w:r>
      <w:r>
        <w:t>((</w:t>
      </w:r>
      <w:r>
        <w:rPr>
          <w:strike/>
        </w:rPr>
        <w:t xml:space="preserve">if a prudent layperson would have reasonably believed that use of a participating hospital emergency department would result in a delay that would worsen the emergency, or if a provision of federal, state, or local law requires the use of a specific provider or facility</w:t>
      </w:r>
      <w:r>
        <w:t>))</w:t>
      </w:r>
      <w:r>
        <w:rPr/>
        <w:t xml:space="preserve">. In addition, a health carrier shall not require prior authorization of </w:t>
      </w:r>
      <w:r>
        <w:t>((</w:t>
      </w:r>
      <w:r>
        <w:rPr>
          <w:strike/>
        </w:rPr>
        <w:t xml:space="preserve">such</w:t>
      </w:r>
      <w:r>
        <w:t>))</w:t>
      </w:r>
      <w:r>
        <w:rPr/>
        <w:t xml:space="preserve"> </w:t>
      </w:r>
      <w:r>
        <w:rPr>
          <w:u w:val="single"/>
        </w:rPr>
        <w:t xml:space="preserve">the</w:t>
      </w:r>
      <w:r>
        <w:rPr/>
        <w:t xml:space="preserve"> services provided prior to the point of stabilization </w:t>
      </w:r>
      <w:r>
        <w:t>((</w:t>
      </w:r>
      <w:r>
        <w:rPr>
          <w:strike/>
        </w:rPr>
        <w:t xml:space="preserve">if a prudent layperson acting reasonably would have believed that an emergency medical condition existed and that use of a participating hospital emergency department would result in a delay that would worsen the emergency</w:t>
      </w:r>
      <w:r>
        <w:t>))</w:t>
      </w:r>
      <w:r>
        <w:rPr/>
        <w:t xml:space="preserve">.</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 </w:t>
      </w:r>
      <w:r>
        <w:rPr>
          <w:u w:val="single"/>
        </w:rPr>
        <w:t xml:space="preserve">with the patient's knowledge and consent</w:t>
      </w:r>
      <w:r>
        <w:rPr/>
        <w:t xml:space="preserve">.</w:t>
      </w:r>
    </w:p>
    <w:p>
      <w:pPr>
        <w:spacing w:before="0" w:after="0" w:line="408" w:lineRule="exact"/>
        <w:ind w:left="0" w:right="0" w:firstLine="576"/>
        <w:jc w:val="left"/>
      </w:pPr>
      <w:r>
        <w:rPr/>
        <w:t xml:space="preserve">(c) Coverage of emergency services may be subject to applicable </w:t>
      </w:r>
      <w:r>
        <w:rPr>
          <w:u w:val="single"/>
        </w:rPr>
        <w:t xml:space="preserve">in-network</w:t>
      </w:r>
      <w:r>
        <w:rPr/>
        <w:t xml:space="preserve"> copayments, coinsurance, and deductibles, </w:t>
      </w:r>
      <w:r>
        <w:t>((</w:t>
      </w:r>
      <w:r>
        <w:rPr>
          <w:strike/>
        </w:rPr>
        <w:t xml:space="preserve">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r>
        <w:t>))</w:t>
      </w:r>
      <w:r>
        <w:rPr/>
        <w:t xml:space="preserve"> </w:t>
      </w:r>
      <w:r>
        <w:rPr>
          <w:u w:val="single"/>
        </w:rPr>
        <w:t xml:space="preserve">as provided in sections 3 through 12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 health carrier shall immediately arrange for an alternative plan of treatment for the covered person if </w:t>
      </w:r>
      <w:r>
        <w:t>((</w:t>
      </w:r>
      <w:r>
        <w:rPr>
          <w:strike/>
        </w:rPr>
        <w:t xml:space="preserve">a nonparticipating</w:t>
      </w:r>
      <w:r>
        <w:t>))</w:t>
      </w:r>
      <w:r>
        <w:rPr/>
        <w:t xml:space="preserve"> </w:t>
      </w:r>
      <w:r>
        <w:rPr>
          <w:u w:val="single"/>
        </w:rPr>
        <w:t xml:space="preserve">an out-of-network</w:t>
      </w:r>
      <w:r>
        <w:rPr/>
        <w:t xml:space="preserve"> emergency provider and health plan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subchapter may be known and cited as the balance billing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Balance billing is prohibited for the following health care services:</w:t>
      </w:r>
    </w:p>
    <w:p>
      <w:pPr>
        <w:spacing w:before="0" w:after="0" w:line="408" w:lineRule="exact"/>
        <w:ind w:left="0" w:right="0" w:firstLine="576"/>
        <w:jc w:val="left"/>
      </w:pPr>
      <w:r>
        <w:rPr/>
        <w:t xml:space="preserve">(a) Emergency health care services provided to a covered person; and</w:t>
      </w:r>
    </w:p>
    <w:p>
      <w:pPr>
        <w:spacing w:before="0" w:after="0" w:line="408" w:lineRule="exact"/>
        <w:ind w:left="0" w:right="0" w:firstLine="576"/>
        <w:jc w:val="left"/>
      </w:pPr>
      <w:r>
        <w:rPr/>
        <w:t xml:space="preserve">(b) Nonemergency health care services provided to a covered person at an in-network hospital licensed under chapter 70.41 RCW or an in-network ambulatory surgical facility licensed under chapter 70.230 RCW if the services:</w:t>
      </w:r>
    </w:p>
    <w:p>
      <w:pPr>
        <w:spacing w:before="0" w:after="0" w:line="408" w:lineRule="exact"/>
        <w:ind w:left="0" w:right="0" w:firstLine="576"/>
        <w:jc w:val="left"/>
      </w:pPr>
      <w:r>
        <w:rPr/>
        <w:t xml:space="preserve">(i) Involve an invasive medical procedure;</w:t>
      </w:r>
    </w:p>
    <w:p>
      <w:pPr>
        <w:spacing w:before="0" w:after="0" w:line="408" w:lineRule="exact"/>
        <w:ind w:left="0" w:right="0" w:firstLine="576"/>
        <w:jc w:val="left"/>
      </w:pPr>
      <w:r>
        <w:rPr/>
        <w:t xml:space="preserve">(ii) Involve surgery, anesthesiology, pathology, radiology, laboratory, or hospitalist services; and</w:t>
      </w:r>
    </w:p>
    <w:p>
      <w:pPr>
        <w:spacing w:before="0" w:after="0" w:line="408" w:lineRule="exact"/>
        <w:ind w:left="0" w:right="0" w:firstLine="576"/>
        <w:jc w:val="left"/>
      </w:pPr>
      <w:r>
        <w:rPr/>
        <w:t xml:space="preserve">(iii) Are provided by an out-of-network provider: Because an in-network provider was unavailable; because the need for the services arose at the time the services were rendered and was unforeseen; or without the covered person's consent.</w:t>
      </w:r>
    </w:p>
    <w:p>
      <w:pPr>
        <w:spacing w:before="0" w:after="0" w:line="408" w:lineRule="exact"/>
        <w:ind w:left="0" w:right="0" w:firstLine="576"/>
        <w:jc w:val="left"/>
      </w:pPr>
      <w:r>
        <w:rPr/>
        <w:t xml:space="preserve">(2) Payment for services described in subsection (1) of this section is subject to sections 5 and 6 of this act. When a covered person receives emergency or nonemergency health care services described in subsection (1) of this section, the following persons and entities must ensure that the covered person incurs no greater cost-sharing than he or she would have incurred if the services had been provided by an in-network provider: (a) The carrier; (b) the out-of-network provider; (c) any person on behalf of the carrier or the out-of-network provider; or (d) an assignee of debt of debt of the carrier or the out-of-network provider.</w:t>
      </w:r>
    </w:p>
    <w:p>
      <w:pPr>
        <w:spacing w:before="0" w:after="0" w:line="408" w:lineRule="exact"/>
        <w:ind w:left="0" w:right="0" w:firstLine="576"/>
        <w:jc w:val="left"/>
      </w:pPr>
      <w:r>
        <w:rPr/>
        <w:t xml:space="preserve">(3) This subchapter must be liberally construed to promote the public interest by ensuring that consumers are not billed out-of-network charges and do not receive additional bills from providers under the circumstances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billing a covered person for the services described in section 4 of this act, an out-of-network provider must request from the carrier a written explanation of benefits that specifies the applicable in-network cost-sharing amounts owed by the covered person. The carrier must provide the explanation of benefits within sixty days of the provider's request.</w:t>
      </w:r>
    </w:p>
    <w:p>
      <w:pPr>
        <w:spacing w:before="0" w:after="0" w:line="408" w:lineRule="exact"/>
        <w:ind w:left="0" w:right="0" w:firstLine="576"/>
        <w:jc w:val="left"/>
      </w:pPr>
      <w:r>
        <w:rPr/>
        <w:t xml:space="preserve">(b) A carrier must calculate the in-network cost-sharing amount for an out-of-network provider's services using the carrier's average contracted rate for similar services in the geographic area where the services were provided. If there is more than one level of cost-sharing, the carrier must use the cost-sharing amount most beneficial to the covered person.</w:t>
      </w:r>
    </w:p>
    <w:p>
      <w:pPr>
        <w:spacing w:before="0" w:after="0" w:line="408" w:lineRule="exact"/>
        <w:ind w:left="0" w:right="0" w:firstLine="576"/>
        <w:jc w:val="left"/>
      </w:pPr>
      <w:r>
        <w:rPr/>
        <w:t xml:space="preserve">(c) An out-of-network provider or an out-of-network health care facility, or an agent, trustee, or assignee of an out-of-network provider or facility, may not:</w:t>
      </w:r>
    </w:p>
    <w:p>
      <w:pPr>
        <w:spacing w:before="0" w:after="0" w:line="408" w:lineRule="exact"/>
        <w:ind w:left="0" w:right="0" w:firstLine="576"/>
        <w:jc w:val="left"/>
      </w:pPr>
      <w:r>
        <w:rPr/>
        <w:t xml:space="preserve">(i) Hold the covered person financially responsible for any amount in excess of the in-network cost-sharing amounts specified in the carrier's explanation of benefits; or</w:t>
      </w:r>
    </w:p>
    <w:p>
      <w:pPr>
        <w:spacing w:before="0" w:after="0" w:line="408" w:lineRule="exact"/>
        <w:ind w:left="0" w:right="0" w:firstLine="576"/>
        <w:jc w:val="left"/>
      </w:pPr>
      <w:r>
        <w:rPr/>
        <w:t xml:space="preserve">(ii) Maintain an action at law against a covered person to collect sums of money owed in excess of any cost-sharing specified in the carrier's explanation of benefits.</w:t>
      </w:r>
    </w:p>
    <w:p>
      <w:pPr>
        <w:spacing w:before="0" w:after="0" w:line="408" w:lineRule="exact"/>
        <w:ind w:left="0" w:right="0" w:firstLine="576"/>
        <w:jc w:val="left"/>
      </w:pPr>
      <w:r>
        <w:rPr/>
        <w:t xml:space="preserve">(2) If a covered person receives health care services as described in section 4 of this act:</w:t>
      </w:r>
    </w:p>
    <w:p>
      <w:pPr>
        <w:spacing w:before="0" w:after="0" w:line="408" w:lineRule="exact"/>
        <w:ind w:left="0" w:right="0" w:firstLine="576"/>
        <w:jc w:val="left"/>
      </w:pPr>
      <w:r>
        <w:rPr/>
        <w:t xml:space="preserve">(a) The carrier must apply any cost-sharing amounts paid by the covered person for such services toward the limit on in-network out-of-pocket maximum expenses of the covered person;</w:t>
      </w:r>
    </w:p>
    <w:p>
      <w:pPr>
        <w:spacing w:before="0" w:after="0" w:line="408" w:lineRule="exact"/>
        <w:ind w:left="0" w:right="0" w:firstLine="576"/>
        <w:jc w:val="left"/>
      </w:pPr>
      <w:r>
        <w:rPr/>
        <w:t xml:space="preserve">(b) The carrier must treat any cost-sharing amounts paid by the covered person for such services in the same manner as cost-sharing for health care services provided by an in-network provider;</w:t>
      </w:r>
    </w:p>
    <w:p>
      <w:pPr>
        <w:spacing w:before="0" w:after="0" w:line="408" w:lineRule="exact"/>
        <w:ind w:left="0" w:right="0" w:firstLine="576"/>
        <w:jc w:val="left"/>
      </w:pPr>
      <w:r>
        <w:rPr/>
        <w:t xml:space="preserve">(c) The covered person satisfies his or her obligation to pay for the health care services if he or she pays the cost-sharing amount specified in the carrier's explanation of benefits;</w:t>
      </w:r>
    </w:p>
    <w:p>
      <w:pPr>
        <w:spacing w:before="0" w:after="0" w:line="408" w:lineRule="exact"/>
        <w:ind w:left="0" w:right="0" w:firstLine="576"/>
        <w:jc w:val="left"/>
      </w:pPr>
      <w:r>
        <w:rPr/>
        <w:t xml:space="preserve">(d) The out-of-network provider may not attempt to collect from the covered person any amount greater than the covered person's in-network cost-sharing amount, as specified in the carrier's explanation of benefits;</w:t>
      </w:r>
    </w:p>
    <w:p>
      <w:pPr>
        <w:spacing w:before="0" w:after="0" w:line="408" w:lineRule="exact"/>
        <w:ind w:left="0" w:right="0" w:firstLine="576"/>
        <w:jc w:val="left"/>
      </w:pPr>
      <w:r>
        <w:rPr/>
        <w:t xml:space="preserve">(e) When the covered person pays the out-of-network provider or the carrier an amount that exceeds the in-network cost-sharing amount, as specified in the carrier's explanation of benefits, the provider or carrier must refund any amount in excess of the in-network cost-sharing amount to the covered person within thirty business days of receipt. Interest must be paid to the covered person for any unrefunded payments at a rate of twelve percent interest beginning on the first calendar day after the thirty business days.</w:t>
      </w:r>
    </w:p>
    <w:p>
      <w:pPr>
        <w:spacing w:before="0" w:after="0" w:line="408" w:lineRule="exact"/>
        <w:ind w:left="0" w:right="0" w:firstLine="576"/>
        <w:jc w:val="left"/>
      </w:pPr>
      <w:r>
        <w:rPr/>
        <w:t xml:space="preserve">(3)(a) The out-of-network provider, or any person acting on its behalf, including any assignee of the debt, may not report adverse information to a consumer credit reporting agency or commence a civil action against the covered person before the expiration of one hundred fifty days after the initial billing regarding the amount owed by the covered person under this section.</w:t>
      </w:r>
    </w:p>
    <w:p>
      <w:pPr>
        <w:spacing w:before="0" w:after="0" w:line="408" w:lineRule="exact"/>
        <w:ind w:left="0" w:right="0" w:firstLine="576"/>
        <w:jc w:val="left"/>
      </w:pPr>
      <w:r>
        <w:rPr/>
        <w:t xml:space="preserve">(b) The out-of-network provider, or any person acting on its behalf, may not use wage garnishments or liens on the primary residence of the covered person as a means of collecting unpaid bills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carrier and an out-of-network provider may use the dispute resolution process described in this section for any dispute involving payment for services described in section 4 of this act.</w:t>
      </w:r>
    </w:p>
    <w:p>
      <w:pPr>
        <w:spacing w:before="0" w:after="0" w:line="408" w:lineRule="exact"/>
        <w:ind w:left="0" w:right="0" w:firstLine="576"/>
        <w:jc w:val="left"/>
      </w:pPr>
      <w:r>
        <w:rPr/>
        <w:t xml:space="preserve">(2) If the carrier's payment to the provider does not resolve the payment dispute, either the carrier or the provider may initiate binding arbitration to determine payment for services on a per-bill basis. To initiate arbitration, the carrier or the provider must file a request with the commissioner no later than ninety days after the provider's receipt of the written explanation of benefits under section 5 of this act. The party requesting arbitration must provide the nonrequesting party with a written notification that arbitration has been initiated. The notification must state the requesting party's final offer. Upon receipt of the notification, the nonrequesting party must provide its final offer to the requesting party.</w:t>
      </w:r>
    </w:p>
    <w:p>
      <w:pPr>
        <w:spacing w:before="0" w:after="0" w:line="408" w:lineRule="exact"/>
        <w:ind w:left="0" w:right="0" w:firstLine="576"/>
        <w:jc w:val="left"/>
      </w:pPr>
      <w:r>
        <w:rPr/>
        <w:t xml:space="preserve">(3)(a) Once the requesting party has filed a request for arbitration with the commissioner, the commissioner must provide the parties with a list of approved arbitrators or entities that provide binding arbitration. The arbitrators on the list must be trained by the American arbitration association or the American health lawyers association.</w:t>
      </w:r>
    </w:p>
    <w:p>
      <w:pPr>
        <w:spacing w:before="0" w:after="0" w:line="408" w:lineRule="exact"/>
        <w:ind w:left="0" w:right="0" w:firstLine="576"/>
        <w:jc w:val="left"/>
      </w:pPr>
      <w:r>
        <w:rPr/>
        <w:t xml:space="preserve">(b) To select an arbitrator, the parties may agree on an arbitrator from the list provided by the commissioner. If the parties do not agree on an arbitrator, the commissioner must provide the parties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must complete this process within twenty days of receipt of the list from the commissioner.</w:t>
      </w:r>
    </w:p>
    <w:p>
      <w:pPr>
        <w:spacing w:before="0" w:after="0" w:line="408" w:lineRule="exact"/>
        <w:ind w:left="0" w:right="0" w:firstLine="576"/>
        <w:jc w:val="left"/>
      </w:pPr>
      <w:r>
        <w:rPr/>
        <w:t xml:space="preserve">(4)(a) Each party must make written submissions to the arbitrator in support of its position no later than thirty days after the request for arbitration is filed with the commissioner. Within thirty days of the receipt of the parties' written submissions, the arbitrator must issue a written decision, notify the parties of its decision, and provide information regarding the decision to the commissioner.</w:t>
      </w:r>
    </w:p>
    <w:p>
      <w:pPr>
        <w:spacing w:before="0" w:after="0" w:line="408" w:lineRule="exact"/>
        <w:ind w:left="0" w:right="0" w:firstLine="576"/>
        <w:jc w:val="left"/>
      </w:pPr>
      <w:r>
        <w:rPr/>
        <w:t xml:space="preserve">(b) In reviewing the submissions of the parties and making a decision related to the appropriate amount to be paid to the out-of-network provider, the arbitrator must consider the following factors:</w:t>
      </w:r>
    </w:p>
    <w:p>
      <w:pPr>
        <w:spacing w:before="0" w:after="0" w:line="408" w:lineRule="exact"/>
        <w:ind w:left="0" w:right="0" w:firstLine="576"/>
        <w:jc w:val="left"/>
      </w:pPr>
      <w:r>
        <w:rPr/>
        <w:t xml:space="preserve">(i) Whether there is a gross disparity between the fee charged by the out-of-network provider and: (A) Fees paid to the provider for the same services provided to other patients by carriers in instances in which the provider is out-of-network; and (B) the fees paid by the carrier to reimburse similarly qualified out-of-network providers for the same services in the same region;</w:t>
      </w:r>
    </w:p>
    <w:p>
      <w:pPr>
        <w:spacing w:before="0" w:after="0" w:line="408" w:lineRule="exact"/>
        <w:ind w:left="0" w:right="0" w:firstLine="576"/>
        <w:jc w:val="left"/>
      </w:pPr>
      <w:r>
        <w:rPr/>
        <w:t xml:space="preserve">(ii) The provider's training, education, and expertise;</w:t>
      </w:r>
    </w:p>
    <w:p>
      <w:pPr>
        <w:spacing w:before="0" w:after="0" w:line="408" w:lineRule="exact"/>
        <w:ind w:left="0" w:right="0" w:firstLine="576"/>
        <w:jc w:val="left"/>
      </w:pPr>
      <w:r>
        <w:rPr/>
        <w:t xml:space="preserve">(iii) The circumstances and complexity of the case;</w:t>
      </w:r>
    </w:p>
    <w:p>
      <w:pPr>
        <w:spacing w:before="0" w:after="0" w:line="408" w:lineRule="exact"/>
        <w:ind w:left="0" w:right="0" w:firstLine="576"/>
        <w:jc w:val="left"/>
      </w:pPr>
      <w:r>
        <w:rPr/>
        <w:t xml:space="preserve">(iv) Patient characteristics; and</w:t>
      </w:r>
    </w:p>
    <w:p>
      <w:pPr>
        <w:spacing w:before="0" w:after="0" w:line="408" w:lineRule="exact"/>
        <w:ind w:left="0" w:right="0" w:firstLine="576"/>
        <w:jc w:val="left"/>
      </w:pPr>
      <w:r>
        <w:rPr/>
        <w:t xml:space="preserve">(v) Whether the provider or carrier has a disproportionate pattern of initiating or being a respondent in dispute resolution proceedings.</w:t>
      </w:r>
    </w:p>
    <w:p>
      <w:pPr>
        <w:spacing w:before="0" w:after="0" w:line="408" w:lineRule="exact"/>
        <w:ind w:left="0" w:right="0" w:firstLine="576"/>
        <w:jc w:val="left"/>
      </w:pPr>
      <w:r>
        <w:rPr/>
        <w:t xml:space="preserve">(c) Upon motion or by agreement of the parties, the arbitrator may consolidate multiple disputes for resolution in a single arbitration proceeding, so long as the parties are identical for each dispute and consolidation does not violate the other requirements of this section.</w:t>
      </w:r>
    </w:p>
    <w:p>
      <w:pPr>
        <w:spacing w:before="0" w:after="0" w:line="408" w:lineRule="exact"/>
        <w:ind w:left="0" w:right="0" w:firstLine="576"/>
        <w:jc w:val="left"/>
      </w:pPr>
      <w:r>
        <w:rPr/>
        <w:t xml:space="preserve">(5) Each party is bound by the arbitrator's decision, which is final and not subject to appeal. Expenses incurred in the course of arbitration, including the arbitrator's expenses and fees, but not including attorneys' fees, must be divided equally between the parties. The commissioner may adopt rules modifying the division of expenses for dispute resolution proceedings if, based on the information contained in an annual report filed under section 7 of this act, the commissioner finds a pattern of disproportionate use of or involvement in dispute resolution proceedings by particular health care providers, health care provider groups, health care facilities, or carriers.</w:t>
      </w:r>
    </w:p>
    <w:p>
      <w:pPr>
        <w:spacing w:before="0" w:after="0" w:line="408" w:lineRule="exact"/>
        <w:ind w:left="0" w:right="0" w:firstLine="576"/>
        <w:jc w:val="left"/>
      </w:pPr>
      <w:r>
        <w:rPr/>
        <w:t xml:space="preserve">(6) The parties must enter into a nondisclosure agreement to protect any personal health information or fee information provided to the arbitrator.</w:t>
      </w:r>
    </w:p>
    <w:p>
      <w:pPr>
        <w:spacing w:before="0" w:after="0" w:line="408" w:lineRule="exact"/>
        <w:ind w:left="0" w:right="0" w:firstLine="576"/>
        <w:jc w:val="left"/>
      </w:pPr>
      <w:r>
        <w:rPr/>
        <w:t xml:space="preserve">(7) The covered person is not liable for any of the costs of the arbitration and may not be required to participate in the arbitration proceeding as a witness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prepare an annual report summarizing the dispute resolution information submitted under section 6 of this act. The report must include summary information related to the matters decided through arbitration, as well as the following information for each dispute resolved through binding arbitration: The carrier; the health care provider; the health care provider's employer or the business entity in which the provider has an ownership interest; the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 site and submit it to the relevant committees of the legislature annually by July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health care facility must post the following information on its web site:</w:t>
      </w:r>
    </w:p>
    <w:p>
      <w:pPr>
        <w:spacing w:before="0" w:after="0" w:line="408" w:lineRule="exact"/>
        <w:ind w:left="0" w:right="0" w:firstLine="576"/>
        <w:jc w:val="left"/>
      </w:pPr>
      <w:r>
        <w:rPr/>
        <w:t xml:space="preserve">(a) A list of the carriers with which the facility contracts and hyperlinks to access the carriers' web sites;</w:t>
      </w:r>
    </w:p>
    <w:p>
      <w:pPr>
        <w:spacing w:before="0" w:after="0" w:line="408" w:lineRule="exact"/>
        <w:ind w:left="0" w:right="0" w:firstLine="576"/>
        <w:jc w:val="left"/>
      </w:pPr>
      <w:r>
        <w:rPr/>
        <w:t xml:space="preserve">(b) A list of any providers and provider groups providing surgery, anesthesiology, pathology, radiology, laboratory, or hospitalist services at the facility; and</w:t>
      </w:r>
    </w:p>
    <w:p>
      <w:pPr>
        <w:spacing w:before="0" w:after="0" w:line="408" w:lineRule="exact"/>
        <w:ind w:left="0" w:right="0" w:firstLine="576"/>
        <w:jc w:val="left"/>
      </w:pPr>
      <w:r>
        <w:rPr/>
        <w:t xml:space="preserve">(c) A notice that patients should contact their carrier for more information regarding providers' network status.</w:t>
      </w:r>
    </w:p>
    <w:p>
      <w:pPr>
        <w:spacing w:before="0" w:after="0" w:line="408" w:lineRule="exact"/>
        <w:ind w:left="0" w:right="0" w:firstLine="576"/>
        <w:jc w:val="left"/>
      </w:pPr>
      <w:r>
        <w:rPr/>
        <w:t xml:space="preserve">(2)(a) When a patient is scheduled for nonemergency health care services involving an invasive medical procedure, the facility must notify the patient if not all scheduled providers for the services described in subsection (1)(b) of this section are employees of the facility or participating providers in the patient's health plan network. The notice must be provided at least ten days prior to the date the service is scheduled, or within two days of the service being scheduled, whichever is earlier. The notice must include the names and contact information for the providers scheduled to provide the service and must direct patients to contact their carrier regarding the opportunity to request in-network providers.</w:t>
      </w:r>
    </w:p>
    <w:p>
      <w:pPr>
        <w:spacing w:before="0" w:after="0" w:line="408" w:lineRule="exact"/>
        <w:ind w:left="0" w:right="0" w:firstLine="576"/>
        <w:jc w:val="left"/>
      </w:pPr>
      <w:r>
        <w:rPr/>
        <w:t xml:space="preserve">(b) If the facility is out-of-network with respect to the patient's health benefit plan, the notice must also:</w:t>
      </w:r>
    </w:p>
    <w:p>
      <w:pPr>
        <w:spacing w:before="0" w:after="0" w:line="408" w:lineRule="exact"/>
        <w:ind w:left="0" w:right="0" w:firstLine="576"/>
        <w:jc w:val="left"/>
      </w:pPr>
      <w:r>
        <w:rPr/>
        <w:t xml:space="preserve">(i) Advise the patient that the services will be provided on an out-of-network basis;</w:t>
      </w:r>
    </w:p>
    <w:p>
      <w:pPr>
        <w:spacing w:before="0" w:after="0" w:line="408" w:lineRule="exact"/>
        <w:ind w:left="0" w:right="0" w:firstLine="576"/>
        <w:jc w:val="left"/>
      </w:pPr>
      <w:r>
        <w:rPr/>
        <w:t xml:space="preserve">(ii) Advise the patient that he or she may choose an in-network facility;</w:t>
      </w:r>
    </w:p>
    <w:p>
      <w:pPr>
        <w:spacing w:before="0" w:after="0" w:line="408" w:lineRule="exact"/>
        <w:ind w:left="0" w:right="0" w:firstLine="576"/>
        <w:jc w:val="left"/>
      </w:pPr>
      <w:r>
        <w:rPr/>
        <w:t xml:space="preserve">(iii) Advise the patient that he or she will have the financial responsibility applicable to services provided at an out-of-network facility in excess of the patient's deductible, coinsurance and copayment, and that the patient may be responsible for any costs in excess of those allowed by the health benefit plan;</w:t>
      </w:r>
    </w:p>
    <w:p>
      <w:pPr>
        <w:spacing w:before="0" w:after="0" w:line="408" w:lineRule="exact"/>
        <w:ind w:left="0" w:right="0" w:firstLine="576"/>
        <w:jc w:val="left"/>
      </w:pPr>
      <w:r>
        <w:rPr/>
        <w:t xml:space="preserve">(iv) Provide an estimated range of the cost of services and advise that the patient should contact the carrier for further consultation on those costs; and</w:t>
      </w:r>
    </w:p>
    <w:p>
      <w:pPr>
        <w:spacing w:before="0" w:after="0" w:line="408" w:lineRule="exact"/>
        <w:ind w:left="0" w:right="0" w:firstLine="576"/>
        <w:jc w:val="left"/>
      </w:pPr>
      <w:r>
        <w:rPr/>
        <w:t xml:space="preserve">(v) Inform the patient that discounts may be available for some or all of the hospital bill and that the patient should contact the facility's financial assistance office.</w:t>
      </w:r>
    </w:p>
    <w:p>
      <w:pPr>
        <w:spacing w:before="0" w:after="0" w:line="408" w:lineRule="exact"/>
        <w:ind w:left="0" w:right="0" w:firstLine="576"/>
        <w:jc w:val="left"/>
      </w:pPr>
      <w:r>
        <w:rPr/>
        <w:t xml:space="preserve">(c) If the facility's network status changes after the provision of the notice required by this subsection and the date the service is provided, the facility must notify the patient of the change promptly.</w:t>
      </w:r>
    </w:p>
    <w:p>
      <w:pPr>
        <w:spacing w:before="0" w:after="0" w:line="408" w:lineRule="exact"/>
        <w:ind w:left="0" w:right="0" w:firstLine="576"/>
        <w:jc w:val="left"/>
      </w:pPr>
      <w:r>
        <w:rPr/>
        <w:t xml:space="preserve">(3) If a patient requests in-network providers, a facility must make a good faith effort to identify and schedule in-network providers for the service by using the provider directory published on the carrier's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health care provider must provide information on its web site listing the carriers with which the provider contracts.</w:t>
      </w:r>
    </w:p>
    <w:p>
      <w:pPr>
        <w:spacing w:before="0" w:after="0" w:line="408" w:lineRule="exact"/>
        <w:ind w:left="0" w:right="0" w:firstLine="576"/>
        <w:jc w:val="left"/>
      </w:pPr>
      <w:r>
        <w:rPr/>
        <w:t xml:space="preserve">(2)(a) When a patient is scheduled for nonemergency health care services involving an invasive medical procedure, a provider must notify the patient if the provider is out-of-network with respect to the patient's health benefit plan. The notice must be provided at least ten days prior to the date the service is scheduled, or within two days of the service being scheduled, whichever is earlier.</w:t>
      </w:r>
    </w:p>
    <w:p>
      <w:pPr>
        <w:spacing w:before="0" w:after="0" w:line="408" w:lineRule="exact"/>
        <w:ind w:left="0" w:right="0" w:firstLine="576"/>
        <w:jc w:val="left"/>
      </w:pPr>
      <w:r>
        <w:rPr/>
        <w:t xml:space="preserve">(b) The notice must:</w:t>
      </w:r>
    </w:p>
    <w:p>
      <w:pPr>
        <w:spacing w:before="0" w:after="0" w:line="408" w:lineRule="exact"/>
        <w:ind w:left="0" w:right="0" w:firstLine="576"/>
        <w:jc w:val="left"/>
      </w:pPr>
      <w:r>
        <w:rPr/>
        <w:t xml:space="preserve">(i) Disclose the provider's network status;</w:t>
      </w:r>
    </w:p>
    <w:p>
      <w:pPr>
        <w:spacing w:before="0" w:after="0" w:line="408" w:lineRule="exact"/>
        <w:ind w:left="0" w:right="0" w:firstLine="576"/>
        <w:jc w:val="left"/>
      </w:pPr>
      <w:r>
        <w:rPr/>
        <w:t xml:space="preserve">(ii) Advise the patient that he or she may seek other alternatives, including an in-network provider; and</w:t>
      </w:r>
    </w:p>
    <w:p>
      <w:pPr>
        <w:spacing w:before="0" w:after="0" w:line="408" w:lineRule="exact"/>
        <w:ind w:left="0" w:right="0" w:firstLine="576"/>
        <w:jc w:val="left"/>
      </w:pPr>
      <w:r>
        <w:rPr/>
        <w:t xml:space="preserve">(iii) Advise the patient that he or she will have the financial responsibility applicable to services provided at an out-of-network facility in excess of the patient's deductible, coinsurance and copayment, and that the patient may be responsible for any costs in excess of those allowed by the health benefit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carrier must update its web site and provider directory no later than twenty days after the addition or termination of a facility or provider, so long as the carrier had notice of the change.</w:t>
      </w:r>
    </w:p>
    <w:p>
      <w:pPr>
        <w:spacing w:before="0" w:after="0" w:line="408" w:lineRule="exact"/>
        <w:ind w:left="0" w:right="0" w:firstLine="576"/>
        <w:jc w:val="left"/>
      </w:pPr>
      <w:r>
        <w:rPr/>
        <w:t xml:space="preserve">(2) When a covered person is scheduled for nonemergency health care services involving an invasive medical procedure, the covered person's health plan must provide the covered person with a notice regarding out-of-network benefits. The notice must be provided at least ten days prior to the date the service is scheduled, or within two days of the service being scheduled, whichever is earlier. The notice must include the following information:</w:t>
      </w:r>
    </w:p>
    <w:p>
      <w:pPr>
        <w:spacing w:before="0" w:after="0" w:line="408" w:lineRule="exact"/>
        <w:ind w:left="0" w:right="0" w:firstLine="576"/>
        <w:jc w:val="left"/>
      </w:pPr>
      <w:r>
        <w:rPr/>
        <w:t xml:space="preserve">(a) A clear description of the plan's out-of-network health benefits and that the covered person will have the financial responsibility applicable to services provided by an out-of-network provider in excess of the covered person's deductible, coinsurance, and copayment and the covered person may be responsible for any costs in excess of those allowed by the health benefit plan;</w:t>
      </w:r>
    </w:p>
    <w:p>
      <w:pPr>
        <w:spacing w:before="0" w:after="0" w:line="408" w:lineRule="exact"/>
        <w:ind w:left="0" w:right="0" w:firstLine="576"/>
        <w:jc w:val="left"/>
      </w:pPr>
      <w:r>
        <w:rPr/>
        <w:t xml:space="preserve">(b) Information in response to a covered person's request whether a health care provider is in-network or out-of-network and, upon contacting the carrier directly, an estimated range of the out-of-pocket costs for an out-of-network benefit; and</w:t>
      </w:r>
    </w:p>
    <w:p>
      <w:pPr>
        <w:spacing w:before="0" w:after="0" w:line="408" w:lineRule="exact"/>
        <w:ind w:left="0" w:right="0" w:firstLine="576"/>
        <w:jc w:val="left"/>
      </w:pPr>
      <w:r>
        <w:rPr/>
        <w:t xml:space="preserve">(c) Information on how to use the carrier's member transparency tools under RCW 48.43.007.</w:t>
      </w:r>
    </w:p>
    <w:p>
      <w:pPr>
        <w:spacing w:before="0" w:after="0" w:line="408" w:lineRule="exact"/>
        <w:ind w:left="0" w:right="0" w:firstLine="576"/>
        <w:jc w:val="left"/>
      </w:pPr>
      <w:r>
        <w:rPr/>
        <w:t xml:space="preserve">(3) When a covered person receives preauthorization for nonemergency health care services involving an invasive medical procedure scheduled at an in-network facility, the carrier must provide the covered person with the names of the providers and provider groups with which the carrier contracts for surgery, anesthesiology, pathology, radiology, laboratory, and hospitalist services. The carrier must also notify the covered person that other providers may not be in-network.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has cause to believe that any person is violating a provision of this subchapter, the commissioner may order the person to cease and desist.</w:t>
      </w:r>
    </w:p>
    <w:p>
      <w:pPr>
        <w:spacing w:before="0" w:after="0" w:line="408" w:lineRule="exact"/>
        <w:ind w:left="0" w:right="0" w:firstLine="576"/>
        <w:jc w:val="left"/>
      </w:pPr>
      <w:r>
        <w:rPr/>
        <w:t xml:space="preserve">(2) If any person violates or has violated a provision of this subchapter, the commissioner may levy a fine upon the person in an amount not to exceed one thousand dollars per violation and take other action as permitted under this title for a violation of this title.</w:t>
      </w:r>
    </w:p>
    <w:p>
      <w:pPr>
        <w:spacing w:before="0" w:after="0" w:line="408" w:lineRule="exact"/>
        <w:ind w:left="0" w:right="0" w:firstLine="576"/>
        <w:jc w:val="left"/>
      </w:pPr>
      <w:r>
        <w:rPr/>
        <w:t xml:space="preserve">(3) If the commissioner determines that a covered person reasonably relied on an inaccurate provider directory to access the services described in section 4 of this act, the health plan must provide coverage for health care services provided to the enrollee by any facility or provider in the carrier's provider directory. In addition, the carrier must reimburse the covered person for any cost-sharing the covered person paid in excess of the in-network cost-sharing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subchapter, including rules governing the dispute resolution process established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w:t>
      </w:r>
      <w:r>
        <w:t>((</w:t>
      </w:r>
      <w:r>
        <w:rPr>
          <w:strike/>
        </w:rPr>
        <w:t xml:space="preserve">and</w:t>
      </w:r>
      <w:r>
        <w:t>))</w:t>
      </w:r>
      <w:r>
        <w:rPr/>
        <w:t xml:space="preserve"> 48.43.083</w:t>
      </w:r>
      <w:r>
        <w:rPr>
          <w:u w:val="single"/>
        </w:rPr>
        <w:t xml:space="preserve">, and sections 3 through 12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12 of this act are each added to </w:t>
      </w:r>
      <w:r>
        <w:rPr/>
        <w:t xml:space="preserve">chapter </w:t>
      </w:r>
      <w:r>
        <w:t xml:space="preserve">48</w:t>
      </w:r>
      <w:r>
        <w:rPr/>
        <w:t xml:space="preserve">.</w:t>
      </w:r>
      <w:r>
        <w:t xml:space="preserve">43</w:t>
      </w:r>
      <w:r>
        <w:rPr/>
        <w:t xml:space="preserve"> RCW</w:t>
      </w:r>
      <w:r>
        <w:rPr/>
        <w:t xml:space="preserve"> and codified with the subchapter heading of "health care services balance billing."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4a5b594cd6d43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db9559a03c4ef7" /><Relationship Type="http://schemas.openxmlformats.org/officeDocument/2006/relationships/footer" Target="/word/footer.xml" Id="R54a5b594cd6d4344" /></Relationships>
</file>