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eb62827754eb9" /></Relationships>
</file>

<file path=word/document.xml><?xml version="1.0" encoding="utf-8"?>
<w:document xmlns:w="http://schemas.openxmlformats.org/wordprocessingml/2006/main">
  <w:body>
    <w:p>
      <w:r>
        <w:t>H-2741.5</w:t>
      </w:r>
    </w:p>
    <w:p>
      <w:pPr>
        <w:jc w:val="center"/>
      </w:pPr>
      <w:r>
        <w:t>_______________________________________________</w:t>
      </w:r>
    </w:p>
    <w:p/>
    <w:p>
      <w:pPr>
        <w:jc w:val="center"/>
      </w:pPr>
      <w:r>
        <w:rPr>
          <w:b/>
        </w:rPr>
        <w:t>HOUSE BILL 2219</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Ryu and Orwall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issuance fees for drivers' licenses and identicards; and amending RCW 46.20.117, 46.20.161, 46.20.181, and 46.20.202.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w:t>
      </w:r>
      <w:r>
        <w:rPr>
          <w:u w:val="single"/>
        </w:rPr>
        <w:t xml:space="preserve">issuance</w:t>
      </w:r>
      <w:r>
        <w:rPr/>
        <w:t xml:space="preserve"> fee is fifty-four dollars, unless an applicant is: (i) A recipient of continuing public assistance grants under Title 74 RCW, who is referred in writing by the secretary of social and health services; or (ii) under the age of eighteen and does not have a permanent residence address as determined by the department by rule. For those persons, the </w:t>
      </w:r>
      <w:r>
        <w:rPr>
          <w:u w:val="single"/>
        </w:rPr>
        <w:t xml:space="preserve">issuance</w:t>
      </w:r>
      <w:r>
        <w:rPr/>
        <w:t xml:space="preserv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w:t>
      </w:r>
      <w:r>
        <w:t>((</w:t>
      </w:r>
      <w:r>
        <w:rPr>
          <w:strike/>
        </w:rPr>
        <w:t xml:space="preserve">(2)</w:t>
      </w:r>
      <w:r>
        <w:t>))</w:t>
      </w:r>
      <w:r>
        <w:rPr/>
        <w:t xml:space="preserve"> </w:t>
      </w:r>
      <w:r>
        <w:rPr>
          <w:u w:val="single"/>
        </w:rPr>
        <w:t xml:space="preserve">(3)</w:t>
      </w:r>
      <w:r>
        <w:rPr/>
        <w:t xml:space="preserv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w:t>
      </w:r>
      <w:r>
        <w:rPr>
          <w:u w:val="single"/>
        </w:rPr>
        <w:t xml:space="preserve">issuance</w:t>
      </w:r>
      <w:r>
        <w:rPr/>
        <w:t xml:space="preserv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The issuance fees in this section are not applicable to an enhanced identicard issued under RCW 46.20.202.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2014 c 185 s 1 are each amended to read as follows:</w:t>
      </w:r>
    </w:p>
    <w:p>
      <w:pPr>
        <w:spacing w:before="0" w:after="0" w:line="408" w:lineRule="exact"/>
        <w:ind w:left="0" w:right="0" w:firstLine="576"/>
        <w:jc w:val="left"/>
      </w:pPr>
      <w:r>
        <w:rPr/>
        <w:t xml:space="preserve">(1) The department, upon receipt of </w:t>
      </w:r>
      <w:r>
        <w:t>((</w:t>
      </w:r>
      <w:r>
        <w:rPr>
          <w:strike/>
        </w:rPr>
        <w:t xml:space="preserve">a</w:t>
      </w:r>
      <w:r>
        <w:t>))</w:t>
      </w:r>
      <w:r>
        <w:rPr/>
        <w:t xml:space="preserve"> </w:t>
      </w:r>
      <w:r>
        <w:rPr>
          <w:u w:val="single"/>
        </w:rPr>
        <w:t xml:space="preserve">an issuance</w:t>
      </w:r>
      <w:r>
        <w:rPr/>
        <w:t xml:space="preserve"> fee of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the driver's license is issued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in which case the </w:t>
      </w:r>
      <w:r>
        <w:rPr>
          <w:u w:val="single"/>
        </w:rPr>
        <w:t xml:space="preserve">issuance</w:t>
      </w:r>
      <w:r>
        <w:rPr/>
        <w:t xml:space="preserv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w:t>
      </w:r>
      <w:r>
        <w:t>((</w:t>
      </w:r>
      <w:r>
        <w:rPr>
          <w:strike/>
        </w:rPr>
        <w:t xml:space="preserve">(2)</w:t>
      </w:r>
      <w:r>
        <w:t>))</w:t>
      </w:r>
      <w:r>
        <w:rPr/>
        <w:t xml:space="preserve"> </w:t>
      </w:r>
      <w:r>
        <w:rPr>
          <w:u w:val="single"/>
        </w:rPr>
        <w:t xml:space="preserve">(3)</w:t>
      </w:r>
      <w:r>
        <w:rPr/>
        <w:t xml:space="preserve"> of this section. No license is valid until it has been so signed by the licensee.</w:t>
      </w:r>
    </w:p>
    <w:p>
      <w:pPr>
        <w:spacing w:before="0" w:after="0" w:line="408" w:lineRule="exact"/>
        <w:ind w:left="0" w:right="0" w:firstLine="576"/>
        <w:jc w:val="left"/>
      </w:pPr>
      <w:r>
        <w:rPr/>
        <w:t xml:space="preserve">(2) </w:t>
      </w:r>
      <w:r>
        <w:rPr>
          <w:u w:val="single"/>
        </w:rPr>
        <w:t xml:space="preserve">The issuance fees in this section are not applicable to an enhanced driver's license issued under RCW 46.20.202.</w:t>
      </w:r>
    </w:p>
    <w:p>
      <w:pPr>
        <w:spacing w:before="0" w:after="0" w:line="408" w:lineRule="exact"/>
        <w:ind w:left="0" w:right="0" w:firstLine="576"/>
        <w:jc w:val="left"/>
      </w:pPr>
      <w:r>
        <w:rPr>
          <w:u w:val="single"/>
        </w:rPr>
        <w:t xml:space="preserve">(3)</w:t>
      </w:r>
      <w:r>
        <w:rPr/>
        <w:t xml:space="preserve"> A person may apply to the department to obtain a veteran designation on a driver's license issued under this section by providing the United States department of defense discharge document, DD Form 214, as it exists on August 30, 2017, or such subsequent date as may be provided by the department by rule, consistent with the purposes of this section, that shows a discharge status of "honorable" or "general under honorable conditions" that establishes the person's service in the armed forces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sixth anniversary of the licensee's birthdate following the issuance of the license.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w:t>
      </w:r>
      <w:r>
        <w:t>((</w:t>
      </w:r>
      <w:r>
        <w:rPr>
          <w:strike/>
        </w:rPr>
        <w:t xml:space="preserve">a</w:t>
      </w:r>
      <w:r>
        <w:t>))</w:t>
      </w:r>
      <w:r>
        <w:rPr/>
        <w:t xml:space="preserve"> </w:t>
      </w:r>
      <w:r>
        <w:rPr>
          <w:u w:val="single"/>
        </w:rPr>
        <w:t xml:space="preserve">an issuance</w:t>
      </w:r>
      <w:r>
        <w:rPr/>
        <w:t xml:space="preserve"> fee of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This fee includes the fee for the required photograph. </w:t>
      </w:r>
      <w:r>
        <w:rPr>
          <w:u w:val="single"/>
        </w:rPr>
        <w:t xml:space="preserve">The issuance fees in this subsection are not applicable to an enhanced driver's license issued under RCW 46.20.202.</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w:t>
      </w:r>
      <w:r>
        <w:rPr>
          <w:u w:val="single"/>
        </w:rPr>
        <w:t xml:space="preserve">issuance</w:t>
      </w:r>
      <w:r>
        <w:rPr/>
        <w:t xml:space="preserv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 license that has already been issued, in order to evenly distribute, as nearly as possible, the yearly renewal rate of licensed drivers. The </w:t>
      </w:r>
      <w:r>
        <w:rPr>
          <w:u w:val="single"/>
        </w:rPr>
        <w:t xml:space="preserve">issuance</w:t>
      </w:r>
      <w:r>
        <w:rPr/>
        <w:t xml:space="preserve"> fee for a driver's license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license is issued, renewed, or extended. </w:t>
      </w:r>
      <w:r>
        <w:rPr>
          <w:u w:val="single"/>
        </w:rPr>
        <w:t xml:space="preserve">The issuance fees in this subsection are not applicable to an enhanced driver's license issued under RCW 46.20.202.</w:t>
      </w:r>
      <w:r>
        <w:rPr/>
        <w:t xml:space="preserve">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sixth year following issuance or renewal of the license in order to match, as nearly as possible, the validity of certification from the federal transportation security administration that the licensee has been determined not to pose a security risk. The </w:t>
      </w:r>
      <w:r>
        <w:rPr>
          <w:u w:val="single"/>
        </w:rPr>
        <w:t xml:space="preserve">issuance</w:t>
      </w:r>
      <w:r>
        <w:rPr/>
        <w:t xml:space="preserve"> fee for a driver's license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w:t>
      </w:r>
      <w:r>
        <w:t>((</w:t>
      </w:r>
      <w:r>
        <w:rPr>
          <w:strike/>
        </w:rPr>
        <w:t xml:space="preserve">a</w:t>
      </w:r>
      <w:r>
        <w:t>))</w:t>
      </w:r>
      <w:r>
        <w:rPr/>
        <w:t xml:space="preserve"> </w:t>
      </w:r>
      <w:r>
        <w:rPr>
          <w:u w:val="single"/>
        </w:rPr>
        <w:t xml:space="preserve">an issuance</w:t>
      </w:r>
      <w:r>
        <w:rPr/>
        <w:t xml:space="preserve"> fee of nine dollars for each year that the license is extended. </w:t>
      </w:r>
      <w:r>
        <w:rPr>
          <w:u w:val="single"/>
        </w:rPr>
        <w:t xml:space="preserve">The issuance fees in this subsection are not applicable to an enhanced driver's license issued under RCW 46.20.202.</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t>((</w:t>
      </w:r>
      <w:r>
        <w:rPr>
          <w:strike/>
        </w:rPr>
        <w:t xml:space="preserve">Beginning on the effective date of this section,</w:t>
      </w:r>
      <w:r>
        <w:t>))</w:t>
      </w:r>
      <w:r>
        <w:rPr/>
        <w:t xml:space="preserve"> </w:t>
      </w:r>
      <w:r>
        <w:rPr>
          <w:u w:val="single"/>
        </w:rPr>
        <w:t xml:space="preserve">T</w:t>
      </w:r>
      <w:r>
        <w:rPr/>
        <w:t xml:space="preserve">he </w:t>
      </w:r>
      <w:r>
        <w:rPr>
          <w:u w:val="single"/>
        </w:rPr>
        <w:t xml:space="preserve">issuance</w:t>
      </w:r>
      <w:r>
        <w:rPr/>
        <w:t xml:space="preserve"> fee for an enhanced driver's license or enhanced identicard is </w:t>
      </w:r>
      <w:r>
        <w:t>((</w:t>
      </w:r>
      <w:r>
        <w:rPr>
          <w:strike/>
        </w:rPr>
        <w:t xml:space="preserve">twenty-four dollars, which is in addition to the fees for any regular driver's license or identicard</w:t>
      </w:r>
      <w:r>
        <w:t>))</w:t>
      </w:r>
      <w:r>
        <w:rPr/>
        <w:t xml:space="preserve"> </w:t>
      </w:r>
      <w:r>
        <w:rPr>
          <w:u w:val="single"/>
        </w:rPr>
        <w:t xml:space="preserve">twice the standard driver's license or standard identicard issuance fee amount, as specified in RCW 46.20.161 and 46.20.117</w:t>
      </w:r>
      <w:r>
        <w:rPr/>
        <w:t xml:space="preserve">. If the enhanced driver's license or enhanced identicard is issued, renewed, or extended for a period other than six years, the </w:t>
      </w:r>
      <w:r>
        <w:rPr>
          <w:u w:val="single"/>
        </w:rPr>
        <w:t xml:space="preserve">issuance</w:t>
      </w:r>
      <w:r>
        <w:rPr/>
        <w:t xml:space="preserve"> fee for each class is </w:t>
      </w:r>
      <w:r>
        <w:t>((</w:t>
      </w:r>
      <w:r>
        <w:rPr>
          <w:strike/>
        </w:rPr>
        <w:t xml:space="preserve">four dollars</w:t>
      </w:r>
      <w:r>
        <w:t>))</w:t>
      </w:r>
      <w:r>
        <w:rPr/>
        <w:t xml:space="preserve"> </w:t>
      </w:r>
      <w:r>
        <w:rPr>
          <w:u w:val="single"/>
        </w:rPr>
        <w:t xml:space="preserve">twice the standard driver's license or standard identicard issuance fee amount, as specified in RCW 46.20.161 and 46.20.117,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
      <w:pPr>
        <w:jc w:val="center"/>
      </w:pPr>
      <w:r>
        <w:rPr>
          <w:b/>
        </w:rPr>
        <w:t>--- END ---</w:t>
      </w:r>
    </w:p>
    <w:sectPr>
      <w:pgNumType w:start="1"/>
      <w:footerReference xmlns:r="http://schemas.openxmlformats.org/officeDocument/2006/relationships" r:id="Rc5d715905c744c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ae1f66d3524ab5" /><Relationship Type="http://schemas.openxmlformats.org/officeDocument/2006/relationships/footer" Target="/word/footer.xml" Id="Rc5d715905c744c10" /></Relationships>
</file>