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b1a6769bc24388" /></Relationships>
</file>

<file path=word/document.xml><?xml version="1.0" encoding="utf-8"?>
<w:document xmlns:w="http://schemas.openxmlformats.org/wordprocessingml/2006/main">
  <w:body>
    <w:p>
      <w:r>
        <w:t>H-4397.1</w:t>
      </w:r>
    </w:p>
    <w:p>
      <w:pPr>
        <w:jc w:val="center"/>
      </w:pPr>
      <w:r>
        <w:t>_______________________________________________</w:t>
      </w:r>
    </w:p>
    <w:p/>
    <w:p>
      <w:pPr>
        <w:jc w:val="center"/>
      </w:pPr>
      <w:r>
        <w:rPr>
          <w:b/>
        </w:rPr>
        <w:t>SUBSTITUTE HOUSE BILL 2423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DeBolt, Tarleton, Orcutt, Blake, Doglio, Fey, Springer, Pollet, Maycumber, Nealey, Schmick, Wilcox, Dye, Smith, and Vick)</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universal communications services program; amending RCW 80.36.630, 80.36.650, 80.36.660, 80.36.670, 80.36.680, and 80.36.690; and repealing RCW 80.36.700.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t>((</w:t>
      </w:r>
      <w:r>
        <w:rPr>
          <w:strike/>
        </w:rPr>
        <w:t xml:space="preserve">(1)</w:t>
      </w:r>
      <w:r>
        <w:t>))</w:t>
      </w:r>
      <w:r>
        <w:rPr/>
        <w:t xml:space="preserve"> The definitions in this section apply throughout this section and RCW 80.36.650 through 80.36.690 and 80.36.610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"Basic residential service" means those services set out in 47 C.F.R. Sec. 54.101(a) (2011) and mandatory extended area service approved by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"Basic telecommunications services" means the following services: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Single-party service;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Voice grade access to the public switched network;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Support for local usage;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Dual tone multifrequency signaling (touch-tone);</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Access to emergency services (911);</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Access to operator services;</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Access to interexchange services;</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Access to directory assistance; and</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Toll limitation services.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"Interconnected voice over internet protocol service" means an interconnected voice over internet protocol service that: (a) </w:t>
      </w:r>
      <w:r>
        <w:t>((</w:t>
      </w:r>
      <w:r>
        <w:rPr>
          <w:strike/>
        </w:rPr>
        <w:t xml:space="preserve">[(i)]</w:t>
      </w:r>
      <w:r>
        <w:t>))</w:t>
      </w:r>
      <w:r>
        <w:rPr/>
        <w:t xml:space="preserve"> Enables real-time, two-way voice communications; (b) </w:t>
      </w:r>
      <w:r>
        <w:t>((</w:t>
      </w:r>
      <w:r>
        <w:rPr>
          <w:strike/>
        </w:rPr>
        <w:t xml:space="preserve">[(ii)]</w:t>
      </w:r>
      <w:r>
        <w:t>))</w:t>
      </w:r>
      <w:r>
        <w:rPr/>
        <w:t xml:space="preserve"> requires a broadband connection from the user's location; (c) </w:t>
      </w:r>
      <w:r>
        <w:t>((</w:t>
      </w:r>
      <w:r>
        <w:rPr>
          <w:strike/>
        </w:rPr>
        <w:t xml:space="preserve">[(iii)]</w:t>
      </w:r>
      <w:r>
        <w:t>))</w:t>
      </w:r>
      <w:r>
        <w:rPr/>
        <w:t xml:space="preserve"> requires internet protocol-compatible customer premises equipment; and (d) </w:t>
      </w:r>
      <w:r>
        <w:t>((</w:t>
      </w:r>
      <w:r>
        <w:rPr>
          <w:strike/>
        </w:rPr>
        <w:t xml:space="preserve">[(iv)]</w:t>
      </w:r>
      <w:r>
        <w:t>))</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"Working telephone number" means a north American numbering plan telephone number, or successor dialing protocol, that is developed for use in placing calls to or from the public network, that enables a consumer to make or receive calls.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w:t>
      </w:r>
      <w:r>
        <w:t>((</w:t>
      </w:r>
      <w:r>
        <w:rPr>
          <w:strike/>
        </w:rPr>
        <w:t xml:space="preserve">during the time over which incumbent communications providers in the state are adapting to changes in federal universal service fund and intercarrier compensation support</w:t>
      </w:r>
      <w:r>
        <w:t>))</w:t>
      </w:r>
      <w:r>
        <w:rPr/>
        <w:t xml:space="preserve"> </w:t>
      </w:r>
      <w:r>
        <w:rPr>
          <w:u w:val="single"/>
        </w:rPr>
        <w:t xml:space="preserve">and the provision, enhancement, and maintenance of broadband services, recognizing that the incumbent public network functions to provide all communications services including, but not limited to, voice and broadband services</w:t>
      </w:r>
      <w:r>
        <w:rPr/>
        <w:t xml:space="preserve">.</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w:t>
      </w:r>
      <w:r>
        <w:rPr>
          <w:u w:val="single"/>
        </w:rPr>
        <w:t xml:space="preserve">telecommunications</w:t>
      </w:r>
      <w:r>
        <w:rPr/>
        <w:t xml:space="preserve"> services under the rates, terms, and conditions established by the commission under this chapter </w:t>
      </w:r>
      <w:r>
        <w:rPr>
          <w:u w:val="single"/>
        </w:rPr>
        <w:t xml:space="preserve">and broadband services</w:t>
      </w:r>
      <w:r>
        <w:rPr/>
        <w:t xml:space="preserve">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w:t>
      </w:r>
      <w:r>
        <w:rPr>
          <w:u w:val="single"/>
        </w:rPr>
        <w:t xml:space="preserve">and broadband services</w:t>
      </w:r>
      <w:r>
        <w:rPr/>
        <w:t xml:space="preserve"> to less than the equivalent of forty thousand access lines in the state. For purposes of determining the access line threshold in this subsection, the access lines or equivalents of all </w:t>
      </w:r>
      <w:r>
        <w:rPr>
          <w:u w:val="single"/>
        </w:rPr>
        <w:t xml:space="preserve">wireline</w:t>
      </w:r>
      <w:r>
        <w:rPr/>
        <w:t xml:space="preserve"> affiliates must be counted as a single threshold, if the lines or equivalents are located in Washington;</w:t>
      </w:r>
    </w:p>
    <w:p>
      <w:pPr>
        <w:spacing w:before="0" w:after="0" w:line="408" w:lineRule="exact"/>
        <w:ind w:left="0" w:right="0" w:firstLine="576"/>
        <w:jc w:val="left"/>
      </w:pPr>
      <w:r>
        <w:rPr/>
        <w:t xml:space="preserve">(b) The </w:t>
      </w:r>
      <w:r>
        <w:t>((</w:t>
      </w:r>
      <w:r>
        <w:rPr>
          <w:strike/>
        </w:rPr>
        <w:t xml:space="preserve">customers of the communications provider are at risk of rate instability or service interruptions or cessations absent a distribution to the provider that will allow the provider to maintain rates reasonably close to the benchmark</w:t>
      </w:r>
      <w:r>
        <w:t>))</w:t>
      </w:r>
      <w:r>
        <w:rPr/>
        <w:t xml:space="preserve"> </w:t>
      </w:r>
      <w:r>
        <w:rPr>
          <w:u w:val="single"/>
        </w:rPr>
        <w:t xml:space="preserve">communications provider has adopted a plan to provide, enhance, or maintain broadband service in its service area</w:t>
      </w:r>
      <w:r>
        <w:rPr/>
        <w:t xml:space="preserve">;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w:t>
      </w:r>
      <w:r>
        <w:t>((</w:t>
      </w:r>
      <w:r>
        <w:rPr>
          <w:strike/>
        </w:rPr>
        <w:t xml:space="preserve">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r>
        <w:t>))</w:t>
      </w:r>
      <w:r>
        <w:rPr/>
        <w:t xml:space="preserve"> </w:t>
      </w:r>
      <w:r>
        <w:rPr>
          <w:u w:val="single"/>
        </w:rPr>
        <w:t xml:space="preserve">criterion established by the commission</w:t>
      </w:r>
      <w:r>
        <w:rPr/>
        <w:t xml:space="preserve">.</w:t>
      </w:r>
    </w:p>
    <w:p>
      <w:pPr>
        <w:spacing w:before="0" w:after="0" w:line="408" w:lineRule="exact"/>
        <w:ind w:left="0" w:right="0" w:firstLine="576"/>
        <w:jc w:val="left"/>
      </w:pPr>
      <w:r>
        <w:rPr/>
        <w:t xml:space="preserve">(b) </w:t>
      </w:r>
      <w:r>
        <w:rPr>
          <w:u w:val="single"/>
        </w:rPr>
        <w:t xml:space="preserve">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u w:val="single"/>
        </w:rPr>
        <w:t xml:space="preserve">(c)</w:t>
      </w:r>
      <w:r>
        <w:rPr/>
        <w:t xml:space="preserve">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t>((</w:t>
      </w:r>
      <w:r>
        <w:rPr>
          <w:strike/>
        </w:rPr>
        <w:t xml:space="preserve">(7) The commission must establish an advisory board, consisting of a reasonable balance of representatives from different types of communications providers and consumers, to advise the commission on any rules and policies governing the operation of the program.</w:t>
      </w:r>
    </w:p>
    <w:p>
      <w:pPr>
        <w:spacing w:before="0" w:after="0" w:line="408" w:lineRule="exact"/>
        <w:ind w:left="0" w:right="0" w:firstLine="576"/>
        <w:jc w:val="left"/>
      </w:pPr>
      <w:r>
        <w:rPr>
          <w:strike/>
        </w:rPr>
        <w:t xml:space="preserve">(8) The program terminates on June 30, 2019, and no distributions may be made after that date.</w:t>
      </w:r>
    </w:p>
    <w:p>
      <w:pPr>
        <w:spacing w:before="0" w:after="0" w:line="408" w:lineRule="exact"/>
        <w:ind w:left="0" w:right="0" w:firstLine="576"/>
        <w:jc w:val="left"/>
      </w:pPr>
      <w:r>
        <w:rPr>
          <w:strike/>
        </w:rPr>
        <w:t xml:space="preserve">(9)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t>((</w:t>
      </w:r>
      <w:r>
        <w:rPr>
          <w:strike/>
        </w:rPr>
        <w:t xml:space="preserve">(1)</w:t>
      </w:r>
      <w:r>
        <w:t>))</w:t>
      </w:r>
      <w:r>
        <w:rPr/>
        <w:t xml:space="preserve"> To implement the program, the commission must adopt rules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Operation of the universal communications services account established in RCW 80.36.690; </w:t>
      </w:r>
      <w:r>
        <w:rPr>
          <w:u w:val="single"/>
        </w:rPr>
        <w:t xml:space="preserve">and</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Establishment of the </w:t>
      </w:r>
      <w:r>
        <w:t>((</w:t>
      </w:r>
      <w:r>
        <w:rPr>
          <w:strike/>
        </w:rPr>
        <w:t xml:space="preserve">benchmark</w:t>
      </w:r>
      <w:r>
        <w:t>))</w:t>
      </w:r>
      <w:r>
        <w:rPr/>
        <w:t xml:space="preserve"> </w:t>
      </w:r>
      <w:r>
        <w:rPr>
          <w:u w:val="single"/>
        </w:rPr>
        <w:t xml:space="preserve">formula</w:t>
      </w:r>
      <w:r>
        <w:rPr/>
        <w:t xml:space="preserve"> used to calculate distributions</w:t>
      </w:r>
      <w:r>
        <w:t>((</w:t>
      </w:r>
      <w:r>
        <w:rPr>
          <w:strike/>
        </w:rPr>
        <w:t xml:space="preserve">; and</w:t>
      </w:r>
    </w:p>
    <w:p>
      <w:pPr>
        <w:spacing w:before="0" w:after="0" w:line="408" w:lineRule="exact"/>
        <w:ind w:left="0" w:right="0" w:firstLine="576"/>
        <w:jc w:val="left"/>
      </w:pPr>
      <w:r>
        <w:rPr>
          <w:strike/>
        </w:rPr>
        <w:t xml:space="preserve">(d) Readoption, amendment, or repeal of any existing rules adopted pursuant to RCW 80.36.610 and 80.36.620 as necessary to be consistent with RCW 80.36.630 through 80.36.690 and 80.36.610.</w:t>
      </w:r>
    </w:p>
    <w:p>
      <w:pPr>
        <w:spacing w:before="0" w:after="0" w:line="408" w:lineRule="exact"/>
        <w:ind w:left="0" w:right="0" w:firstLine="576"/>
        <w:jc w:val="left"/>
      </w:pPr>
      <w:r>
        <w:rPr>
          <w:strike/>
        </w:rPr>
        <w:t xml:space="preserve">(2) This section expires July 1, 2020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t>((</w:t>
      </w:r>
      <w:r>
        <w:rPr>
          <w:strike/>
        </w:rPr>
        <w:t xml:space="preserve">(4)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t>((</w:t>
      </w:r>
      <w:r>
        <w:rPr>
          <w:strike/>
        </w:rPr>
        <w:t xml:space="preserve">(1)</w:t>
      </w:r>
      <w:r>
        <w:t>))</w:t>
      </w:r>
      <w:r>
        <w:rPr/>
        <w:t xml:space="preserve">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t>((</w:t>
      </w:r>
      <w:r>
        <w:rPr>
          <w:strike/>
        </w:rPr>
        <w:t xml:space="preserve">(1)</w:t>
      </w:r>
      <w:r>
        <w:t>))</w:t>
      </w:r>
      <w:r>
        <w:rPr/>
        <w:t xml:space="preserve">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(State universal communications services program</w:t>
      </w:r>
      <w:r>
        <w:rPr>
          <w:rFonts w:ascii="Times New Roman" w:hAnsi="Times New Roman"/>
        </w:rPr>
        <w:t xml:space="preserve">—</w:t>
      </w:r>
      <w:r>
        <w:rPr/>
        <w:t xml:space="preserve">Program expiration) and 2013 2nd sp.s. c 8 s 211 are each repealed.</w:t>
      </w:r>
    </w:p>
    <w:p/>
    <w:p>
      <w:pPr>
        <w:jc w:val="center"/>
      </w:pPr>
      <w:r>
        <w:rPr>
          <w:b/>
        </w:rPr>
        <w:t>--- END ---</w:t>
      </w:r>
    </w:p>
    <w:sectPr>
      <w:pgNumType w:start="1"/>
      <w:footerReference xmlns:r="http://schemas.openxmlformats.org/officeDocument/2006/relationships" r:id="R8c28bbf046074b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1c967cbf014142" /><Relationship Type="http://schemas.openxmlformats.org/officeDocument/2006/relationships/footer" Target="/word/footer.xml" Id="R8c28bbf046074b35" /></Relationships>
</file>