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4f72e996d845a3" /></Relationships>
</file>

<file path=word/document.xml><?xml version="1.0" encoding="utf-8"?>
<w:document xmlns:w="http://schemas.openxmlformats.org/wordprocessingml/2006/main">
  <w:body>
    <w:p>
      <w:r>
        <w:t>H-4244.1</w:t>
      </w:r>
    </w:p>
    <w:p>
      <w:pPr>
        <w:jc w:val="center"/>
      </w:pPr>
      <w:r>
        <w:t>_______________________________________________</w:t>
      </w:r>
    </w:p>
    <w:p/>
    <w:p>
      <w:pPr>
        <w:jc w:val="center"/>
      </w:pPr>
      <w:r>
        <w:rPr>
          <w:b/>
        </w:rPr>
        <w:t>SUBSTITUTE HOUSE BILL 2476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Fey and Harmsworth)</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collection process for existing vehicle service transactions; amending RCW 46.17.040;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040</w:t>
      </w:r>
      <w:r>
        <w:rPr/>
        <w:t xml:space="preserve"> and 2014 c 59 s 2 are each amended to read as follows:</w:t>
      </w:r>
    </w:p>
    <w:p>
      <w:pPr>
        <w:spacing w:before="0" w:after="0" w:line="408" w:lineRule="exact"/>
        <w:ind w:left="0" w:right="0" w:firstLine="576"/>
        <w:jc w:val="left"/>
      </w:pPr>
      <w:r>
        <w:rPr/>
        <w:t xml:space="preserve">(1) The department, county auditor or other agent, or subagent appointed by the director shall collect a service fee of:</w:t>
      </w:r>
    </w:p>
    <w:p>
      <w:pPr>
        <w:spacing w:before="0" w:after="0" w:line="408" w:lineRule="exact"/>
        <w:ind w:left="0" w:right="0" w:firstLine="576"/>
        <w:jc w:val="left"/>
      </w:pPr>
      <w:r>
        <w:rPr/>
        <w:t xml:space="preserve">(a) Twelve dollars for changes in a certificate of title</w:t>
      </w:r>
      <w:r>
        <w:t>((</w:t>
      </w:r>
      <w:r>
        <w:rPr>
          <w:strike/>
        </w:rPr>
        <w:t xml:space="preserve">, with or without registration renewal,</w:t>
      </w:r>
      <w:r>
        <w:t>))</w:t>
      </w:r>
      <w:r>
        <w:rPr/>
        <w:t xml:space="preserve"> or for verification of record and preparation of an affidavit of lost title other than at the time of the certificate of title application or transfer</w:t>
      </w:r>
      <w:r>
        <w:rPr>
          <w:u w:val="single"/>
        </w:rPr>
        <w:t xml:space="preserve">, in addition to any other fees or taxes due at the time of application</w:t>
      </w:r>
      <w:r>
        <w:rPr/>
        <w:t xml:space="preserve">; and</w:t>
      </w:r>
    </w:p>
    <w:p>
      <w:pPr>
        <w:spacing w:before="0" w:after="0" w:line="408" w:lineRule="exact"/>
        <w:ind w:left="0" w:right="0" w:firstLine="576"/>
        <w:jc w:val="left"/>
      </w:pPr>
      <w:r>
        <w:rPr/>
        <w:t xml:space="preserve">(b) Five dollars for a registration renewal, issuing a transit permit, or any other service under this section</w:t>
      </w:r>
      <w:r>
        <w:rPr>
          <w:u w:val="single"/>
        </w:rPr>
        <w:t xml:space="preserve">, in addition to any other fees or taxes due at the time of application</w:t>
      </w:r>
      <w:r>
        <w:rPr/>
        <w:t xml:space="preserve">.</w:t>
      </w:r>
    </w:p>
    <w:p>
      <w:pPr>
        <w:spacing w:before="0" w:after="0" w:line="408" w:lineRule="exact"/>
        <w:ind w:left="0" w:right="0" w:firstLine="576"/>
        <w:jc w:val="left"/>
      </w:pPr>
      <w:r>
        <w:rPr/>
        <w:t xml:space="preserve">(2) Service fees collected under this section by the department or county auditor or other agent appointed by the director must be credited to the capital vessel replacement account under RCW 47.60.322.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April 1, 2019.</w:t>
      </w:r>
    </w:p>
    <w:p/>
    <w:p>
      <w:pPr>
        <w:jc w:val="center"/>
      </w:pPr>
      <w:r>
        <w:rPr>
          <w:b/>
        </w:rPr>
        <w:t>--- END ---</w:t>
      </w:r>
    </w:p>
    <w:sectPr>
      <w:pgNumType w:start="1"/>
      <w:footerReference xmlns:r="http://schemas.openxmlformats.org/officeDocument/2006/relationships" r:id="R21ced8e3c2d949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6074423533465e" /><Relationship Type="http://schemas.openxmlformats.org/officeDocument/2006/relationships/footer" Target="/word/footer.xml" Id="R21ced8e3c2d94929" /></Relationships>
</file>