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97fe9a9b54794" /></Relationships>
</file>

<file path=word/document.xml><?xml version="1.0" encoding="utf-8"?>
<w:document xmlns:w="http://schemas.openxmlformats.org/wordprocessingml/2006/main">
  <w:body>
    <w:p>
      <w:r>
        <w:t>H-3235.1</w:t>
      </w:r>
    </w:p>
    <w:p>
      <w:pPr>
        <w:jc w:val="center"/>
      </w:pPr>
      <w:r>
        <w:t>_______________________________________________</w:t>
      </w:r>
    </w:p>
    <w:p/>
    <w:p>
      <w:pPr>
        <w:jc w:val="center"/>
      </w:pPr>
      <w:r>
        <w:rPr>
          <w:b/>
        </w:rPr>
        <w:t>HOUSE BILL 2499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Gregerson, Pike, and Young</w:t>
      </w:r>
    </w:p>
    <w:p/>
    <w:p>
      <w:r>
        <w:rPr>
          <w:t xml:space="preserve">Read first time 01/10/18.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seeds and plants used to grow food from retail sales and use tax; adding a new section to chapter 82.08 RCW; adding a new section to chapter 82.12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seeds and plants used to grow food and food ingredients.</w:t>
      </w:r>
    </w:p>
    <w:p>
      <w:pPr>
        <w:spacing w:before="0" w:after="0" w:line="408" w:lineRule="exact"/>
        <w:ind w:left="0" w:right="0" w:firstLine="576"/>
        <w:jc w:val="left"/>
      </w:pPr>
      <w:r>
        <w:rPr/>
        <w:t xml:space="preserve">(2) For purposes of this section, "food and food ingredients" has the same meaning as provided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seeds and plants used to grow food and food ingredients.</w:t>
      </w:r>
    </w:p>
    <w:p>
      <w:pPr>
        <w:spacing w:before="0" w:after="0" w:line="408" w:lineRule="exact"/>
        <w:ind w:left="0" w:right="0" w:firstLine="576"/>
        <w:jc w:val="left"/>
      </w:pPr>
      <w:r>
        <w:rPr/>
        <w:t xml:space="preserve">(2) For purposes of this section, "food and food ingredients" has the same meaning as provided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for food grown at home to be treated the same as food purchased in stores for tax purposes.</w:t>
      </w:r>
    </w:p>
    <w:p>
      <w:pPr>
        <w:spacing w:before="0" w:after="0" w:line="408" w:lineRule="exact"/>
        <w:ind w:left="0" w:right="0" w:firstLine="576"/>
        <w:jc w:val="left"/>
      </w:pPr>
      <w:r>
        <w:rPr/>
        <w:t xml:space="preserve">(4) To measure the effectiveness of this act in achieving the specific public policy objective described in this section, the joint legislative audit and review committee may review data available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e3a614aedbd48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3e9b4850a4aca" /><Relationship Type="http://schemas.openxmlformats.org/officeDocument/2006/relationships/footer" Target="/word/footer.xml" Id="R3e3a614aedbd481f" /></Relationships>
</file>