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6a81979ee24cf9" /></Relationships>
</file>

<file path=word/document.xml><?xml version="1.0" encoding="utf-8"?>
<w:document xmlns:w="http://schemas.openxmlformats.org/wordprocessingml/2006/main">
  <w:body>
    <w:p>
      <w:r>
        <w:t>H-3642.1</w:t>
      </w:r>
    </w:p>
    <w:p>
      <w:pPr>
        <w:jc w:val="center"/>
      </w:pPr>
      <w:r>
        <w:t>_______________________________________________</w:t>
      </w:r>
    </w:p>
    <w:p/>
    <w:p>
      <w:pPr>
        <w:jc w:val="center"/>
      </w:pPr>
      <w:r>
        <w:rPr>
          <w:b/>
        </w:rPr>
        <w:t>HOUSE BILL 2510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Hudgins, and Santos</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and 80.60.030; and adding a new section to chapter 80.60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w:t>
      </w:r>
      <w:r>
        <w:t>((</w:t>
      </w:r>
      <w:r>
        <w:rPr>
          <w:strike/>
        </w:rPr>
        <w:t xml:space="preserve">hundred</w:t>
      </w:r>
      <w:r>
        <w:t>))</w:t>
      </w:r>
      <w:r>
        <w:rPr/>
        <w:t xml:space="preserve"> </w:t>
      </w:r>
      <w:r>
        <w:rPr>
          <w:u w:val="single"/>
        </w:rPr>
        <w:t xml:space="preserve">thousand</w:t>
      </w:r>
      <w:r>
        <w:rPr/>
        <w:t xml:space="preserve"> kilowatts </w:t>
      </w:r>
      <w:r>
        <w:rPr>
          <w:u w:val="single"/>
        </w:rPr>
        <w:t xml:space="preserve">and is sized appropriately for the customer-generator's specific rate class</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0" w:after="0" w:line="408" w:lineRule="exact"/>
        <w:ind w:left="0" w:right="0" w:firstLine="576"/>
        <w:jc w:val="left"/>
      </w:pPr>
      <w:r>
        <w:rPr>
          <w:u w:val="single"/>
        </w:rPr>
        <w:t xml:space="preserve">(15) "Small utility" has the same meaning as defined in RCW 19.29A.010.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w:t>
      </w:r>
      <w:r>
        <w:t>((</w:t>
      </w:r>
      <w:r>
        <w:rPr>
          <w:strike/>
        </w:rPr>
        <w:t xml:space="preserve">0.25</w:t>
      </w:r>
      <w:r>
        <w:t>))</w:t>
      </w:r>
      <w:r>
        <w:rPr/>
        <w:t xml:space="preserve"> </w:t>
      </w:r>
      <w:r>
        <w:rPr>
          <w:u w:val="single"/>
        </w:rPr>
        <w:t xml:space="preserve">0.5</w:t>
      </w:r>
      <w:r>
        <w:rPr/>
        <w:t xml:space="preserve"> percent of the utility's peak demand during </w:t>
      </w:r>
      <w:r>
        <w:t>((</w:t>
      </w:r>
      <w:r>
        <w:rPr>
          <w:strike/>
        </w:rPr>
        <w:t xml:space="preserve">1996</w:t>
      </w:r>
      <w:r>
        <w:t>))</w:t>
      </w:r>
      <w:r>
        <w:rPr/>
        <w:t xml:space="preserve"> </w:t>
      </w:r>
      <w:r>
        <w:rPr>
          <w:u w:val="single"/>
        </w:rPr>
        <w:t xml:space="preserve">2006</w:t>
      </w:r>
      <w:r>
        <w:rPr/>
        <w:t xml:space="preserve">.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w:t>
      </w:r>
      <w:r>
        <w:t>((</w:t>
      </w:r>
      <w:r>
        <w:rPr>
          <w:strike/>
        </w:rPr>
        <w:t xml:space="preserve">1996</w:t>
      </w:r>
      <w:r>
        <w:t>))</w:t>
      </w:r>
      <w:r>
        <w:rPr/>
        <w:t xml:space="preserve"> </w:t>
      </w:r>
      <w:r>
        <w:rPr>
          <w:u w:val="single"/>
        </w:rPr>
        <w:t xml:space="preserve">2006</w:t>
      </w:r>
      <w:r>
        <w:rPr/>
        <w:t xml:space="preserve">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w:t>
      </w:r>
      <w:r>
        <w:t>((</w:t>
      </w:r>
      <w:r>
        <w:rPr>
          <w:strike/>
        </w:rPr>
        <w:t xml:space="preserve">hundred</w:t>
      </w:r>
      <w:r>
        <w:t>))</w:t>
      </w:r>
      <w:r>
        <w:rPr/>
        <w:t xml:space="preserve"> </w:t>
      </w:r>
      <w:r>
        <w:rPr>
          <w:u w:val="single"/>
        </w:rPr>
        <w:t xml:space="preserve">thousand</w:t>
      </w:r>
      <w:r>
        <w:rPr/>
        <w:t xml:space="preserve">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April 30th of each calendar year, any remaining unused kilowatt-hour credit accumulated during the previous year shall be granted to the electric utility, without any compensation to the customer-generator.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department of commerce and the Washington State University extension energy program may coordinate to provide technical assistance to small utilities for the purpose of implementing this chapter.</w:t>
      </w:r>
    </w:p>
    <w:p/>
    <w:p>
      <w:pPr>
        <w:jc w:val="center"/>
      </w:pPr>
      <w:r>
        <w:rPr>
          <w:b/>
        </w:rPr>
        <w:t>--- END ---</w:t>
      </w:r>
    </w:p>
    <w:sectPr>
      <w:pgNumType w:start="1"/>
      <w:footerReference xmlns:r="http://schemas.openxmlformats.org/officeDocument/2006/relationships" r:id="Rbd696c5fec2e4d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b9aa461264345" /><Relationship Type="http://schemas.openxmlformats.org/officeDocument/2006/relationships/footer" Target="/word/footer.xml" Id="Rbd696c5fec2e4db5" /></Relationships>
</file>