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9692a49924ab6" /></Relationships>
</file>

<file path=word/document.xml><?xml version="1.0" encoding="utf-8"?>
<w:document xmlns:w="http://schemas.openxmlformats.org/wordprocessingml/2006/main">
  <w:body>
    <w:p>
      <w:r>
        <w:t>H-3464.2</w:t>
      </w:r>
    </w:p>
    <w:p>
      <w:pPr>
        <w:jc w:val="center"/>
      </w:pPr>
      <w:r>
        <w:t>_______________________________________________</w:t>
      </w:r>
    </w:p>
    <w:p/>
    <w:p>
      <w:pPr>
        <w:jc w:val="center"/>
      </w:pPr>
      <w:r>
        <w:rPr>
          <w:b/>
        </w:rPr>
        <w:t>HOUSE BILL 2712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Gregerson, Appleton, Bergquist, Stokesbary, Pollet, Dent, Senn, Caldier, Irwin, Stambaugh, Lovick, Sells, Pettigrew, Hudgins, Wylie, Tarleton, Macri, Sullivan, McBride, Stanford, Doglio, Dolan, Kloba, Valdez, Chapman, Slatter, Orwall, Riccelli, Jinkins, Pellicciotti, Ormsby, Kilduff, Sawyer, McDonald, Peterson, Tharinger, Frame, Goodman, Santos, and Kagi</w:t>
      </w:r>
    </w:p>
    <w:p/>
    <w:p>
      <w:r>
        <w:rPr>
          <w:t xml:space="preserve">Read first time 01/12/18.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lunch copays for students who qualify for reduced-price lunches; amending RCW 28A.235.160;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challenges and difficulties of food insecurity affect Washington households throughout the state. The legislature recognizes also that many families rely on the food and nutritional benefits of reduced-price school lunches, and that hungry students face additional barriers to academic success.</w:t>
      </w:r>
    </w:p>
    <w:p>
      <w:pPr>
        <w:spacing w:before="0" w:after="0" w:line="408" w:lineRule="exact"/>
        <w:ind w:left="0" w:right="0" w:firstLine="576"/>
        <w:jc w:val="left"/>
      </w:pPr>
      <w:r>
        <w:rPr/>
        <w:t xml:space="preserve">The legislature further recognizes that the state's 2018-2019 biennial operating budget includes funding for eliminating lunch copays for qualifying kindergarten through third grade students, and that extending this copay elimination to students in the fourth through twelfth grades is an appropriate and cost-effective way to promote the health and academic success of students who qualify for reduced-price lunches.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2005 c 287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rPr>
          <w:u w:val="single"/>
        </w:rPr>
        <w:t xml:space="preserve">"Lunch copay" means the amount a student who qualifies for a reduced-price lunch is charged for a reduced-price lunch.</w:t>
      </w:r>
    </w:p>
    <w:p>
      <w:pPr>
        <w:spacing w:before="0" w:after="0" w:line="408" w:lineRule="exact"/>
        <w:ind w:left="0" w:right="0" w:firstLine="576"/>
        <w:jc w:val="left"/>
      </w:pPr>
      <w:r>
        <w:rPr>
          <w:u w:val="single"/>
        </w:rPr>
        <w:t xml:space="preserve">(c)</w:t>
      </w:r>
      <w:r>
        <w:rPr/>
        <w:t xml:space="preserve"> "School lunch program" means a meal program meeting the requirements defined by the superintendent of public instruction under subsection (2)(b)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"Summer food service program" means a meal or snack program meeting the requirements defined by the superintendent of public instruction under subsection (4) of this section.</w:t>
      </w:r>
    </w:p>
    <w:p>
      <w:pPr>
        <w:spacing w:before="0" w:after="0" w:line="408" w:lineRule="exact"/>
        <w:ind w:left="0" w:right="0" w:firstLine="576"/>
        <w:jc w:val="left"/>
      </w:pPr>
      <w:r>
        <w:rPr/>
        <w:t xml:space="preserve">(2) School districts shall implement a school lunch program in each public school in the district in which educational services are provided to children in any of the grades kindergarten through four and in which twenty-five percent or more of the enrolled students qualify for a free or reduced-price lunch. In developing and implementing its school lunch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(a) Applications to determine free or reduced-price lunch eligibility shall be distributed and collected for all households of children in schools containing any of the grades kindergarten through four and in which there are no United States department of agriculture child nutrition programs. The applications that are collected must be reviewed to determine eligibility for free or reduced-price lunches. Nothing in this section shall be construed to require completion or submission of the application by a parent or guardian.</w:t>
      </w:r>
    </w:p>
    <w:p>
      <w:pPr>
        <w:spacing w:before="0" w:after="0" w:line="408" w:lineRule="exact"/>
        <w:ind w:left="0" w:right="0" w:firstLine="576"/>
        <w:jc w:val="left"/>
      </w:pPr>
      <w:r>
        <w:rPr/>
        <w:t xml:space="preserve">(b) Using the most current available school data on free and reduced-price lunch eligibility, the superintendent of public instruction shall adopt a schedule for implementation of school lunch programs at each school required to offer such a program under subsection (2) of this section as follows:</w:t>
      </w:r>
    </w:p>
    <w:p>
      <w:pPr>
        <w:spacing w:before="0" w:after="0" w:line="408" w:lineRule="exact"/>
        <w:ind w:left="0" w:right="0" w:firstLine="576"/>
        <w:jc w:val="left"/>
      </w:pPr>
      <w:r>
        <w:rPr/>
        <w:t xml:space="preserve">(i) Schools not offering a school lunch program and in which twenty-five percent or more of the enrolled students are eligible for free or reduced-price lunch shall implement a school lunch program not later than the second day of school in the 2005-06 school year and in each school year thereafter.</w:t>
      </w:r>
    </w:p>
    <w:p>
      <w:pPr>
        <w:spacing w:before="0" w:after="0" w:line="408" w:lineRule="exact"/>
        <w:ind w:left="0" w:right="0" w:firstLine="576"/>
        <w:jc w:val="left"/>
      </w:pPr>
      <w:r>
        <w:rPr/>
        <w:t xml:space="preserve">(ii) The superintendent shall establish minimum standards defining the lunch meals to be served, and such standards must be sufficient to qualify the meals for any available federal reimbursement.</w:t>
      </w:r>
    </w:p>
    <w:p>
      <w:pPr>
        <w:spacing w:before="0" w:after="0" w:line="408" w:lineRule="exact"/>
        <w:ind w:left="0" w:right="0" w:firstLine="576"/>
        <w:jc w:val="left"/>
      </w:pPr>
      <w:r>
        <w:rPr/>
        <w:t xml:space="preserve">(iii) Nothing in this section shall be interpreted to prevent a school from implementing a school lunch program earlier than the school is required to do so.</w:t>
      </w:r>
    </w:p>
    <w:p>
      <w:pPr>
        <w:spacing w:before="0" w:after="0" w:line="408" w:lineRule="exact"/>
        <w:ind w:left="0" w:right="0" w:firstLine="576"/>
        <w:jc w:val="left"/>
      </w:pPr>
      <w:r>
        <w:rPr/>
        <w:t xml:space="preserve">(3) To </w:t>
      </w:r>
      <w:r>
        <w:t>((</w:t>
      </w:r>
      <w:r>
        <w:rPr>
          <w:strike/>
        </w:rPr>
        <w:t xml:space="preserve">[the]</w:t>
      </w:r>
      <w:r>
        <w:t>))</w:t>
      </w:r>
      <w:r>
        <w:rPr/>
        <w:t xml:space="preserve"> </w:t>
      </w:r>
      <w:r>
        <w:rPr>
          <w:u w:val="single"/>
        </w:rPr>
        <w:t xml:space="preserve">the</w:t>
      </w:r>
      <w:r>
        <w:rPr/>
        <w:t xml:space="preserve"> extent funds are appropriated for this purpose, each school district shall implement a school breakfast program in each school where more than forty percent of students eligible to participate in the school lunch program qualify for free or reduced-price meal reimbursement by the school year 2005-06.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forty percent of students qualify for free or reduced-price meals, must begin school breakfast programs the second year following the start of a lunch program.</w:t>
      </w:r>
    </w:p>
    <w:p>
      <w:pPr>
        <w:spacing w:before="0" w:after="0" w:line="408" w:lineRule="exact"/>
        <w:ind w:left="0" w:right="0" w:firstLine="576"/>
        <w:jc w:val="left"/>
      </w:pPr>
      <w:r>
        <w:rPr/>
        <w:t xml:space="preserve">(4) Each school district shall implement a summer food service program in each public school in the district in which a summer program of academic, enrichment, or remedial services is provided and in which fifty percent or more of the children enrolled in the school qualify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subsection (2)(b) of this section.</w:t>
      </w:r>
    </w:p>
    <w:p>
      <w:pPr>
        <w:spacing w:before="0" w:after="0" w:line="408" w:lineRule="exact"/>
        <w:ind w:left="0" w:right="0" w:firstLine="576"/>
        <w:jc w:val="left"/>
      </w:pPr>
      <w:r>
        <w:rPr/>
        <w:t xml:space="preserve">(5) Schools not offering a breakfast or lunch program may meet the meal service requirements of subsections (2)(b) and (4)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rPr/>
        <w:t xml:space="preserve">(6) Requirements that school districts have a school lunch, breakfast, or summer nutrition program under this section shall not create or imply any state funding obligation for these costs. The legislature does not intend to include these programs within the state's obligation for basic education funding under Article IX of the state Constitution.</w:t>
      </w:r>
    </w:p>
    <w:p>
      <w:pPr>
        <w:spacing w:before="0" w:after="0" w:line="408" w:lineRule="exact"/>
        <w:ind w:left="0" w:right="0" w:firstLine="576"/>
        <w:jc w:val="left"/>
      </w:pPr>
      <w:r>
        <w:rPr/>
        <w:t xml:space="preserve">(7) </w:t>
      </w:r>
      <w:r>
        <w:rPr>
          <w:u w:val="single"/>
        </w:rPr>
        <w:t xml:space="preserve">To the extent funds are appropriated for this purpose, beginning in the 2018-19 school year, school districts with school lunch programs shall eliminate lunch copays for students in kindergarten through twelfth grade who qualify for reduced-price lunches.</w:t>
      </w:r>
    </w:p>
    <w:p>
      <w:pPr>
        <w:spacing w:before="0" w:after="0" w:line="408" w:lineRule="exact"/>
        <w:ind w:left="0" w:right="0" w:firstLine="576"/>
        <w:jc w:val="left"/>
      </w:pPr>
      <w:r>
        <w:rPr>
          <w:u w:val="single"/>
        </w:rPr>
        <w:t xml:space="preserve">(8)</w:t>
      </w:r>
      <w:r>
        <w:rPr/>
        <w:t xml:space="preserve"> The requirements in this section shall lapse if the federal reimbursement for any school breakfasts, lunches, or summer food service programs is eliminated.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School districts may be exempted from the requirements of this section by showing good cause why they cannot comply with the office of the superintendent of public instruction to the extent that such exemption is not in conflict with federal or state law. The process and criteria by which school districts are exempted shall be developed by the office of the superintendent of public instruction in consultation with representatives of school directors, school food service, community-based organizations and the Washington state PTA.</w:t>
      </w:r>
    </w:p>
    <w:p/>
    <w:p>
      <w:pPr>
        <w:jc w:val="center"/>
      </w:pPr>
      <w:r>
        <w:rPr>
          <w:b/>
        </w:rPr>
        <w:t>--- END ---</w:t>
      </w:r>
    </w:p>
    <w:sectPr>
      <w:pgNumType w:start="1"/>
      <w:footerReference xmlns:r="http://schemas.openxmlformats.org/officeDocument/2006/relationships" r:id="R38964dbff5d34d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d1ce4f6b24727" /><Relationship Type="http://schemas.openxmlformats.org/officeDocument/2006/relationships/footer" Target="/word/footer.xml" Id="R38964dbff5d34d18" /></Relationships>
</file>