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c3177ebc9e40a8" /></Relationships>
</file>

<file path=word/document.xml><?xml version="1.0" encoding="utf-8"?>
<w:document xmlns:w="http://schemas.openxmlformats.org/wordprocessingml/2006/main">
  <w:body>
    <w:p>
      <w:r>
        <w:t>H-3727.2</w:t>
      </w:r>
    </w:p>
    <w:p>
      <w:pPr>
        <w:jc w:val="center"/>
      </w:pPr>
      <w:r>
        <w:t>_______________________________________________</w:t>
      </w:r>
    </w:p>
    <w:p/>
    <w:p>
      <w:pPr>
        <w:jc w:val="center"/>
      </w:pPr>
      <w:r>
        <w:rPr>
          <w:b/>
        </w:rPr>
        <w:t>HOUSE BILL 2748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Santos, Stonier, Muri, and Pollet</w:t>
      </w:r>
    </w:p>
    <w:p/>
    <w:p>
      <w:r>
        <w:rPr>
          <w:t xml:space="preserve">Read first time 01/15/18.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learning assistance program to balance local control and state accountability by making the allowable uses of program funds more flexible and requiring that the expenditure of funds be consistent with the Washington integrated student supports protocol; and amending RCW 28A.165.005, 28A.165.035, 28A.165.055, 28A.165.100, and 28A.710.280.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005</w:t>
      </w:r>
      <w:r>
        <w:rPr/>
        <w:t xml:space="preserve"> and 2017 3rd sp.s. c 13 s 403 are each amended to read as follows:</w:t>
      </w:r>
    </w:p>
    <w:p>
      <w:pPr>
        <w:spacing w:before="0" w:after="0" w:line="408" w:lineRule="exact"/>
        <w:ind w:left="0" w:right="0" w:firstLine="576"/>
        <w:jc w:val="left"/>
      </w:pPr>
      <w:r>
        <w:t>((</w:t>
      </w:r>
      <w:r>
        <w:rPr>
          <w:strike/>
        </w:rPr>
        <w:t xml:space="preserve">(1)</w:t>
      </w:r>
      <w:r>
        <w:t>))</w:t>
      </w:r>
      <w:r>
        <w:rPr/>
        <w:t xml:space="preserve"> This chapter is designed to: </w:t>
      </w:r>
      <w:r>
        <w:t>((</w:t>
      </w:r>
      <w:r>
        <w:rPr>
          <w:strike/>
        </w:rPr>
        <w:t xml:space="preserve">(a)</w:t>
      </w:r>
      <w:r>
        <w:t>))</w:t>
      </w:r>
      <w:r>
        <w:rPr/>
        <w:t xml:space="preserve"> </w:t>
      </w:r>
      <w:r>
        <w:rPr>
          <w:u w:val="single"/>
        </w:rPr>
        <w:t xml:space="preserve">(1)</w:t>
      </w:r>
      <w:r>
        <w:rPr/>
        <w:t xml:space="preserve"> Promote the use of data when developing programs to assist students who are not meeting academic standards </w:t>
      </w:r>
      <w:r>
        <w:t>((</w:t>
      </w:r>
      <w:r>
        <w:rPr>
          <w:strike/>
        </w:rPr>
        <w:t xml:space="preserve">and reduce disruptive behaviors in the classroom</w:t>
      </w:r>
      <w:r>
        <w:t>))</w:t>
      </w:r>
      <w:r>
        <w:rPr/>
        <w:t xml:space="preserve">; and </w:t>
      </w:r>
      <w:r>
        <w:t>((</w:t>
      </w:r>
      <w:r>
        <w:rPr>
          <w:strike/>
        </w:rPr>
        <w:t xml:space="preserve">(b)</w:t>
      </w:r>
      <w:r>
        <w:t>))</w:t>
      </w:r>
      <w:r>
        <w:rPr/>
        <w:t xml:space="preserve"> </w:t>
      </w:r>
      <w:r>
        <w:rPr>
          <w:u w:val="single"/>
        </w:rPr>
        <w:t xml:space="preserve">(2)</w:t>
      </w:r>
      <w:r>
        <w:rPr/>
        <w:t xml:space="preserve"> guide school districts in providing the most effective and efficient practices when implementing supplemental instruction and services to assist students who are not meeting academic standards </w:t>
      </w:r>
      <w:r>
        <w:t>((</w:t>
      </w:r>
      <w:r>
        <w:rPr>
          <w:strike/>
        </w:rPr>
        <w:t xml:space="preserve">and reduce disruptive behaviors in the classroom</w:t>
      </w:r>
      <w:r>
        <w:t>))</w:t>
      </w:r>
      <w:r>
        <w:rPr/>
        <w:t xml:space="preserve">.</w:t>
      </w:r>
    </w:p>
    <w:p>
      <w:pPr>
        <w:spacing w:before="0" w:after="0" w:line="408" w:lineRule="exact"/>
        <w:ind w:left="0" w:right="0" w:firstLine="576"/>
        <w:jc w:val="left"/>
      </w:pPr>
      <w:r>
        <w:t>((</w:t>
      </w:r>
      <w:r>
        <w:rPr>
          <w:strike/>
        </w:rPr>
        <w:t xml:space="preserve">(2) School districts implementing a learning assistance program shall focus first on addressing the needs of students in grades kindergarten through four who are deficient in reading or reading readiness skills to improve reading literacy.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2016 c 72 s 803 are each amended to read as follows:</w:t>
      </w:r>
    </w:p>
    <w:p>
      <w:pPr>
        <w:spacing w:before="0" w:after="0" w:line="408" w:lineRule="exact"/>
        <w:ind w:left="0" w:right="0" w:firstLine="576"/>
        <w:jc w:val="left"/>
      </w:pPr>
      <w:r>
        <w:rPr/>
        <w:t xml:space="preserve">(1) Use of best practices that have been demonstrated through research to be associated with increased student achievement magnifies the opportunities for student success. </w:t>
      </w:r>
      <w:r>
        <w:t>((</w:t>
      </w:r>
      <w:r>
        <w:rPr>
          <w:strike/>
        </w:rPr>
        <w:t xml:space="preserve">To the extent they are included as a best practice or strategy in one of the state menus or an approved alternative under this section or RCW 28A.655.235,</w:t>
      </w:r>
      <w:r>
        <w:t>))</w:t>
      </w:r>
      <w:r>
        <w:rPr/>
        <w:t xml:space="preserve"> </w:t>
      </w:r>
      <w:r>
        <w:rPr>
          <w:u w:val="single"/>
        </w:rPr>
        <w:t xml:space="preserve">T</w:t>
      </w:r>
      <w:r>
        <w:rPr/>
        <w:t xml:space="preserve">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w:t>
      </w:r>
      <w:r>
        <w:rPr>
          <w:u w:val="single"/>
        </w:rPr>
        <w:t xml:space="preserve">Intensive reading and literacy improvement strategies under RCW 28A.655.235;</w:t>
      </w:r>
    </w:p>
    <w:p>
      <w:pPr>
        <w:spacing w:before="0" w:after="0" w:line="408" w:lineRule="exact"/>
        <w:ind w:left="0" w:right="0" w:firstLine="576"/>
        <w:jc w:val="left"/>
      </w:pPr>
      <w:r>
        <w:rPr>
          <w:u w:val="single"/>
        </w:rPr>
        <w:t xml:space="preserve">(d)</w:t>
      </w:r>
      <w:r>
        <w:rPr/>
        <w:t xml:space="preserve">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Consultant teachers to assist in implementing effective instructional practices by teachers serving participating students;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Tutoring support for participating students;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Outreach activities and support for parents of participating students, including employing parent and family engagement coordinators; and</w:t>
      </w:r>
    </w:p>
    <w:p>
      <w:pPr>
        <w:spacing w:before="0" w:after="0" w:line="408" w:lineRule="exact"/>
        <w:ind w:left="0" w:right="0" w:firstLine="576"/>
        <w:jc w:val="left"/>
      </w:pPr>
      <w:r>
        <w:t>((</w:t>
      </w:r>
      <w:r>
        <w:rPr>
          <w:strike/>
        </w:rPr>
        <w:t xml:space="preserve">(g) Up to five percent of a district's learning assistance program allocation may be used for development of</w:t>
      </w:r>
      <w:r>
        <w:t>))</w:t>
      </w:r>
      <w:r>
        <w:rPr/>
        <w:t xml:space="preserve"> </w:t>
      </w:r>
      <w:r>
        <w:rPr>
          <w:u w:val="single"/>
        </w:rPr>
        <w:t xml:space="preserve">(h) P</w:t>
      </w:r>
      <w:r>
        <w:rPr/>
        <w:t xml:space="preserve">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school board must approve in an open meeting any community-based organization or local agency before learning assistance funds may be expended.</w:t>
      </w:r>
    </w:p>
    <w:p>
      <w:pPr>
        <w:spacing w:before="0" w:after="0" w:line="408" w:lineRule="exact"/>
        <w:ind w:left="0" w:right="0" w:firstLine="576"/>
        <w:jc w:val="left"/>
      </w:pPr>
      <w:r>
        <w:rPr/>
        <w:t xml:space="preserve">(2) </w:t>
      </w:r>
      <w:r>
        <w:t>((</w:t>
      </w:r>
      <w:r>
        <w:rPr>
          <w:strike/>
        </w:rPr>
        <w:t xml:space="preserve">In addition to the state menu developed under RCW 28A.655.235,</w:t>
      </w:r>
      <w:r>
        <w:t>))</w:t>
      </w:r>
      <w:r>
        <w:rPr/>
        <w:t xml:space="preserve"> </w:t>
      </w:r>
      <w:r>
        <w:rPr>
          <w:u w:val="single"/>
        </w:rPr>
        <w:t xml:space="preserve">T</w:t>
      </w:r>
      <w:r>
        <w:rPr/>
        <w:t xml:space="preserve">he office of the superintendent of public instruction shall convene a panel of experts</w:t>
      </w:r>
      <w:r>
        <w:t>((</w:t>
      </w:r>
      <w:r>
        <w:rPr>
          <w:strike/>
        </w:rPr>
        <w:t xml:space="preserve">, including the Washington state institute for public policy,</w:t>
      </w:r>
      <w:r>
        <w:t>))</w:t>
      </w:r>
      <w:r>
        <w:rPr/>
        <w:t xml:space="preserve"> to develop </w:t>
      </w:r>
      <w:r>
        <w:t>((</w:t>
      </w:r>
      <w:r>
        <w:rPr>
          <w:strike/>
        </w:rPr>
        <w:t xml:space="preserve">additional state menus of</w:t>
      </w:r>
      <w:r>
        <w:t>))</w:t>
      </w:r>
      <w:r>
        <w:rPr/>
        <w:t xml:space="preserve"> best practices and strategies for use in the learning assistance program to assist struggling students at all grade levels in English language arts and mathematics </w:t>
      </w:r>
      <w:r>
        <w:t>((</w:t>
      </w:r>
      <w:r>
        <w:rPr>
          <w:strike/>
        </w:rPr>
        <w:t xml:space="preserve">and reduce disruptive behaviors in the classroom</w:t>
      </w:r>
      <w:r>
        <w:t>))</w:t>
      </w:r>
      <w:r>
        <w:rPr/>
        <w:t xml:space="preserve">. The office of the superintendent of public instruction shall publish the </w:t>
      </w:r>
      <w:r>
        <w:t>((</w:t>
      </w:r>
      <w:r>
        <w:rPr>
          <w:strike/>
        </w:rPr>
        <w:t xml:space="preserve">state menus</w:t>
      </w:r>
      <w:r>
        <w:t>))</w:t>
      </w:r>
      <w:r>
        <w:rPr/>
        <w:t xml:space="preserve"> </w:t>
      </w:r>
      <w:r>
        <w:rPr>
          <w:u w:val="single"/>
        </w:rPr>
        <w:t xml:space="preserve">best practices and strategies</w:t>
      </w:r>
      <w:r>
        <w:rPr/>
        <w:t xml:space="preserve"> by July 1, </w:t>
      </w:r>
      <w:r>
        <w:t>((</w:t>
      </w:r>
      <w:r>
        <w:rPr>
          <w:strike/>
        </w:rPr>
        <w:t xml:space="preserve">2015</w:t>
      </w:r>
      <w:r>
        <w:t>))</w:t>
      </w:r>
      <w:r>
        <w:rPr/>
        <w:t xml:space="preserve"> </w:t>
      </w:r>
      <w:r>
        <w:rPr>
          <w:u w:val="single"/>
        </w:rPr>
        <w:t xml:space="preserve">2018</w:t>
      </w:r>
      <w:r>
        <w:rPr/>
        <w:t xml:space="preserve">, and update </w:t>
      </w:r>
      <w:r>
        <w:t>((</w:t>
      </w:r>
      <w:r>
        <w:rPr>
          <w:strike/>
        </w:rPr>
        <w:t xml:space="preserve">the state menus</w:t>
      </w:r>
      <w:r>
        <w:t>))</w:t>
      </w:r>
      <w:r>
        <w:rPr/>
        <w:t xml:space="preserve"> </w:t>
      </w:r>
      <w:r>
        <w:rPr>
          <w:u w:val="single"/>
        </w:rPr>
        <w:t xml:space="preserve">this publication</w:t>
      </w:r>
      <w:r>
        <w:rPr/>
        <w:t xml:space="preserve"> by each July 1st thereafter.</w:t>
      </w:r>
    </w:p>
    <w:p>
      <w:pPr>
        <w:spacing w:before="0" w:after="0" w:line="408" w:lineRule="exact"/>
        <w:ind w:left="0" w:right="0" w:firstLine="576"/>
        <w:jc w:val="left"/>
      </w:pPr>
      <w:r>
        <w:t>((</w:t>
      </w:r>
      <w:r>
        <w:rPr>
          <w:strike/>
        </w:rPr>
        <w:t xml:space="preserve">(3)(a) Beginning in the 2016-17 school year, except as provided in (b) of this subsection, school districts must use a practice or strategy that is on a state menu developed under subsection (2) of this section or RCW 28A.655.235.</w:t>
      </w:r>
    </w:p>
    <w:p>
      <w:pPr>
        <w:spacing w:before="0" w:after="0" w:line="408" w:lineRule="exact"/>
        <w:ind w:left="0" w:right="0" w:firstLine="576"/>
        <w:jc w:val="left"/>
      </w:pPr>
      <w:r>
        <w:rPr>
          <w:strike/>
        </w:rPr>
        <w:t xml:space="preserve">(b) Beginning in the 2016-17 school year, school districts may use a practice or strategy that is not on a state menu developed under subsection (2)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strike/>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rPr>
          <w:strike/>
        </w:rPr>
        <w:t xml:space="preserve">(4) School districts are encouraged to implement best practices and strategies from the state menus developed under this section and RCW 28A.655.235 before the use is required.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055</w:t>
      </w:r>
      <w:r>
        <w:rPr/>
        <w:t xml:space="preserve"> and 2017 3rd sp.s. c 13 s 405 are each amended to read as follows:</w:t>
      </w:r>
    </w:p>
    <w:p>
      <w:pPr>
        <w:spacing w:before="0" w:after="0" w:line="408" w:lineRule="exact"/>
        <w:ind w:left="0" w:right="0" w:firstLine="576"/>
        <w:jc w:val="left"/>
      </w:pPr>
      <w:r>
        <w:rPr/>
        <w:t xml:space="preserve">(1) </w:t>
      </w:r>
      <w:r>
        <w:rPr>
          <w:u w:val="single"/>
        </w:rPr>
        <w:t xml:space="preserve">While the state allocations for the learning assistance program under this chapter are intended to be flexible dollars within the control of the public school and school district, this local control must be balanced with local accountability for improvement in student achievement.</w:t>
      </w:r>
    </w:p>
    <w:p>
      <w:pPr>
        <w:spacing w:before="0" w:after="0" w:line="408" w:lineRule="exact"/>
        <w:ind w:left="0" w:right="0" w:firstLine="576"/>
        <w:jc w:val="left"/>
      </w:pPr>
      <w:r>
        <w:rPr>
          <w:u w:val="single"/>
        </w:rPr>
        <w:t xml:space="preserve">(2)</w:t>
      </w:r>
      <w:r>
        <w:rPr/>
        <w:t xml:space="preserve"> The funds for the learning assistance program shall be appropriated in accordance with RCW 28A.150.260 and the omnibus appropriations act. The distribution formula is for school district allocation purposes only, except as provided in RCW 28A.150.260(10)(a)(ii), but all funds appropriated for the learning assistance program must be expended for the purposes of RCW 28A.165.005 through 28A.165.065 </w:t>
      </w:r>
      <w:r>
        <w:rPr>
          <w:u w:val="single"/>
        </w:rPr>
        <w:t xml:space="preserve">in a manner consistent with the Washington integrated student supports protocol, established under RCW 28A.300.139</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 district's high poverty-based allocation is generated by its qualifying school buildings and must be expended by the district for those buildings. This funding must supplement and not supplant the district's expenditures under this chapter for those school buildings.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100</w:t>
      </w:r>
      <w:r>
        <w:rPr/>
        <w:t xml:space="preserve"> and 2013 2nd sp.s. c 18 s 204 are each amended to read as follows:</w:t>
      </w:r>
    </w:p>
    <w:p>
      <w:pPr>
        <w:spacing w:before="0" w:after="0" w:line="408" w:lineRule="exact"/>
        <w:ind w:left="0" w:right="0" w:firstLine="576"/>
        <w:jc w:val="left"/>
      </w:pPr>
      <w:r>
        <w:rPr/>
        <w:t xml:space="preserve">(1) Beginning with the 2014-15 school year, school districts shall record in the statewide individual student data system annual entrance and exit performance data for each student participating in the learning assistance program according to specifications established by the office of the superintendent of public instruction.</w:t>
      </w:r>
    </w:p>
    <w:p>
      <w:pPr>
        <w:spacing w:before="0" w:after="0" w:line="408" w:lineRule="exact"/>
        <w:ind w:left="0" w:right="0" w:firstLine="576"/>
        <w:jc w:val="left"/>
      </w:pPr>
      <w:r>
        <w:rPr/>
        <w:t xml:space="preserve">(2) By August 1, 2014, and each August 1st thereafter, school districts shall report to the office of the superintendent of public instruction, using a common format prepared by the office:</w:t>
      </w:r>
    </w:p>
    <w:p>
      <w:pPr>
        <w:spacing w:before="0" w:after="0" w:line="408" w:lineRule="exact"/>
        <w:ind w:left="0" w:right="0" w:firstLine="576"/>
        <w:jc w:val="left"/>
      </w:pPr>
      <w:r>
        <w:rPr/>
        <w:t xml:space="preserve">(a) The amount of academic growth gained by students participating in the learning assistance program;</w:t>
      </w:r>
    </w:p>
    <w:p>
      <w:pPr>
        <w:spacing w:before="0" w:after="0" w:line="408" w:lineRule="exact"/>
        <w:ind w:left="0" w:right="0" w:firstLine="576"/>
        <w:jc w:val="left"/>
      </w:pPr>
      <w:r>
        <w:rPr/>
        <w:t xml:space="preserve">(b) The number of students who gain at least one year of academic growth; and</w:t>
      </w:r>
    </w:p>
    <w:p>
      <w:pPr>
        <w:spacing w:before="0" w:after="0" w:line="408" w:lineRule="exact"/>
        <w:ind w:left="0" w:right="0" w:firstLine="576"/>
        <w:jc w:val="left"/>
      </w:pPr>
      <w:r>
        <w:rPr/>
        <w:t xml:space="preserve">(c) The specific practices, activities, and programs used by each school building that received learning assistance program funding.</w:t>
      </w:r>
    </w:p>
    <w:p>
      <w:pPr>
        <w:spacing w:before="0" w:after="0" w:line="408" w:lineRule="exact"/>
        <w:ind w:left="0" w:right="0" w:firstLine="576"/>
        <w:jc w:val="left"/>
      </w:pPr>
      <w:r>
        <w:rPr/>
        <w:t xml:space="preserve">(3) </w:t>
      </w:r>
      <w:r>
        <w:rPr>
          <w:u w:val="single"/>
        </w:rPr>
        <w:t xml:space="preserve">Beginning November 1, 2018, and each November 1st thereafter, t</w:t>
      </w:r>
      <w:r>
        <w:rPr/>
        <w:t xml:space="preserve">he office of the superintendent of public instruction shall compile the school district data </w:t>
      </w:r>
      <w:r>
        <w:rPr>
          <w:u w:val="single"/>
        </w:rPr>
        <w:t xml:space="preserve">reported as required by subsection (2) of this section,</w:t>
      </w:r>
      <w:r>
        <w:rPr/>
        <w:t xml:space="preserve"> and report</w:t>
      </w:r>
      <w:r>
        <w:rPr>
          <w:u w:val="single"/>
        </w:rPr>
        <w:t xml:space="preserve">, in compliance with RCW 43.01.036, to the appropriate committees of the legislature with the</w:t>
      </w:r>
      <w:r>
        <w:rPr/>
        <w:t xml:space="preserve"> annual and longitudinal gains for the specific practices, activities, and programs used by the school districts to show which are the most effective. The data must be disaggregated by student subgroups.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280</w:t>
      </w:r>
      <w:r>
        <w:rPr/>
        <w:t xml:space="preserve"> and 2016 c 241 s 128 are each amended to read as follows:</w:t>
      </w:r>
    </w:p>
    <w:p>
      <w:pPr>
        <w:spacing w:before="0" w:after="0" w:line="408" w:lineRule="exact"/>
        <w:ind w:left="0" w:right="0" w:firstLine="576"/>
        <w:jc w:val="left"/>
      </w:pPr>
      <w:r>
        <w:rPr/>
        <w:t xml:space="preserve">(1) The legislature intends that state funding for charter schools be distributed equitably with state funding provided for other public schools.</w:t>
      </w:r>
    </w:p>
    <w:p>
      <w:pPr>
        <w:spacing w:before="0" w:after="0" w:line="408" w:lineRule="exact"/>
        <w:ind w:left="0" w:right="0" w:firstLine="576"/>
        <w:jc w:val="left"/>
      </w:pPr>
      <w:r>
        <w:rPr/>
        <w:t xml:space="preserve">(2) For eligible students enrolled in a charter school established and operating in accordance with this chapter, the superintendent of public instruction shall transmit to each charter school an amount calculated as provided in this section and based on the statewide average staff mix factor for certificated instructional staff, including any enrichment to those statutory formulae that is specified in the omnibus appropriations act. The amount must be the sum of (a) and (b) of this subsection, as applicable.</w:t>
      </w:r>
    </w:p>
    <w:p>
      <w:pPr>
        <w:spacing w:before="0" w:after="0" w:line="408" w:lineRule="exact"/>
        <w:ind w:left="0" w:right="0" w:firstLine="576"/>
        <w:jc w:val="left"/>
      </w:pPr>
      <w:r>
        <w:rPr/>
        <w:t xml:space="preserve">(a) The superintendent shall, for purposes of making distributions under this section, separately calculate and distribute to charter schools moneys appropriated for general apportionment under the same ratios as in RCW 28A.150.260.</w:t>
      </w:r>
    </w:p>
    <w:p>
      <w:pPr>
        <w:spacing w:before="0" w:after="0" w:line="408" w:lineRule="exact"/>
        <w:ind w:left="0" w:right="0" w:firstLine="576"/>
        <w:jc w:val="left"/>
      </w:pPr>
      <w:r>
        <w:rPr/>
        <w:t xml:space="preserve">(b) The superintendent also shall, for purposes of making distributions under this section, and in accordance with the applicable formulae for categorical programs specified in (b)(i) through (v) of this subsection (2) and any enrichment to those statutory formulae that is specified in the omnibus appropriations act, separately calculate and distribute moneys appropriated by the legislature to charter schools for:</w:t>
      </w:r>
    </w:p>
    <w:p>
      <w:pPr>
        <w:spacing w:before="0" w:after="0" w:line="408" w:lineRule="exact"/>
        <w:ind w:left="0" w:right="0" w:firstLine="576"/>
        <w:jc w:val="left"/>
      </w:pPr>
      <w:r>
        <w:rPr/>
        <w:t xml:space="preserve">(i) Supplemental instruction and services for </w:t>
      </w:r>
      <w:r>
        <w:t>((</w:t>
      </w:r>
      <w:r>
        <w:rPr>
          <w:strike/>
        </w:rPr>
        <w:t xml:space="preserve">underachieving</w:t>
      </w:r>
      <w:r>
        <w:t>))</w:t>
      </w:r>
      <w:r>
        <w:rPr/>
        <w:t xml:space="preserve"> students </w:t>
      </w:r>
      <w:r>
        <w:rPr>
          <w:u w:val="single"/>
        </w:rPr>
        <w:t xml:space="preserve">who are not meeting academic standards</w:t>
      </w:r>
      <w:r>
        <w:rPr/>
        <w:t xml:space="preserve"> through the learning assistance program under RCW 28A.165.005 through 28A.165.065;</w:t>
      </w:r>
    </w:p>
    <w:p>
      <w:pPr>
        <w:spacing w:before="0" w:after="0" w:line="408" w:lineRule="exact"/>
        <w:ind w:left="0" w:right="0" w:firstLine="576"/>
        <w:jc w:val="left"/>
      </w:pPr>
      <w:r>
        <w:rPr/>
        <w:t xml:space="preserve">(ii)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(iii) The opportunity for an appropriate education at public expense as defined by RCW 28A.155.020 for all eligible students with disabilities as defined in RCW 28A.155.020;</w:t>
      </w:r>
    </w:p>
    <w:p>
      <w:pPr>
        <w:spacing w:before="0" w:after="0" w:line="408" w:lineRule="exact"/>
        <w:ind w:left="0" w:right="0" w:firstLine="576"/>
        <w:jc w:val="left"/>
      </w:pPr>
      <w:r>
        <w:rPr/>
        <w:t xml:space="preserve">(iv) Programs for highly capable students under RCW 28A.185.010 through 28A.185.030; and</w:t>
      </w:r>
    </w:p>
    <w:p>
      <w:pPr>
        <w:spacing w:before="0" w:after="0" w:line="408" w:lineRule="exact"/>
        <w:ind w:left="0" w:right="0" w:firstLine="576"/>
        <w:jc w:val="left"/>
      </w:pPr>
      <w:r>
        <w:rPr/>
        <w:t xml:space="preserve">(v) Pupil transportation services to and from school in accordance with RCW 28A.160.150 through 28A.160.180. Distributions for pupil transportation must be calculated on a per eligible student basis based on the allocation for the previous school year to the school district in which the charter school is located.</w:t>
      </w:r>
    </w:p>
    <w:p>
      <w:pPr>
        <w:spacing w:before="0" w:after="0" w:line="408" w:lineRule="exact"/>
        <w:ind w:left="0" w:right="0" w:firstLine="576"/>
        <w:jc w:val="left"/>
      </w:pPr>
      <w:r>
        <w:rPr/>
        <w:t xml:space="preserve">(3) The superintendent of public instruction must adopt rules necessary for the distribution of funding required by this section and to comply with federal reporting requirements.</w:t>
      </w:r>
    </w:p>
    <w:p/>
    <w:p>
      <w:pPr>
        <w:jc w:val="center"/>
      </w:pPr>
      <w:r>
        <w:rPr>
          <w:b/>
        </w:rPr>
        <w:t>--- END ---</w:t>
      </w:r>
    </w:p>
    <w:sectPr>
      <w:pgNumType w:start="1"/>
      <w:footerReference xmlns:r="http://schemas.openxmlformats.org/officeDocument/2006/relationships" r:id="Rc77554f5da1642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6dfe7809a94a0d" /><Relationship Type="http://schemas.openxmlformats.org/officeDocument/2006/relationships/footer" Target="/word/footer.xml" Id="Rc77554f5da164241" /></Relationships>
</file>