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5a8e4b5f5b40a6" /></Relationships>
</file>

<file path=word/document.xml><?xml version="1.0" encoding="utf-8"?>
<w:document xmlns:w="http://schemas.openxmlformats.org/wordprocessingml/2006/main">
  <w:body>
    <w:p>
      <w:r>
        <w:t>H-3740.2</w:t>
      </w:r>
    </w:p>
    <w:p>
      <w:pPr>
        <w:jc w:val="center"/>
      </w:pPr>
      <w:r>
        <w:t>_______________________________________________</w:t>
      </w:r>
    </w:p>
    <w:p/>
    <w:p>
      <w:pPr>
        <w:jc w:val="center"/>
      </w:pPr>
      <w:r>
        <w:rPr>
          <w:b/>
        </w:rPr>
        <w:t>HOUSE BILL 2777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 Jinkins</w:t>
      </w:r>
    </w:p>
    <w:p/>
    <w:p>
      <w:r>
        <w:rPr>
          <w:t xml:space="preserve">Read first time 01/16/18.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and updating administrative provisions related to the board of tax appeals; amending RCW 82.03.020, 82.03.030, 82.03.040, 82.03.050, 82.03.060, 82.03.070, 82.03.080, 82.03.090, 82.03.100, 82.03.110, 82.03.120, 82.03.140, 82.03.150, 82.03.160, and 82.03.170; adding a new section to chapter 82.03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020</w:t>
      </w:r>
      <w:r>
        <w:rPr/>
        <w:t xml:space="preserve"> and 1967 ex.s. c 26 s 31 are each amended to read as follows:</w:t>
      </w:r>
    </w:p>
    <w:p>
      <w:pPr>
        <w:spacing w:before="0" w:after="0" w:line="408" w:lineRule="exact"/>
        <w:ind w:left="0" w:right="0" w:firstLine="576"/>
        <w:jc w:val="left"/>
      </w:pPr>
      <w:r>
        <w:rPr>
          <w:u w:val="single"/>
        </w:rPr>
        <w:t xml:space="preserve">(1)</w:t>
      </w:r>
      <w:r>
        <w:rPr/>
        <w:t xml:space="preserve"> The board of tax appeals, hereinafter </w:t>
      </w:r>
      <w:r>
        <w:t>((</w:t>
      </w:r>
      <w:r>
        <w:rPr>
          <w:strike/>
        </w:rPr>
        <w:t xml:space="preserve">in chapter 26, Laws of 1967 ex. sess.</w:t>
      </w:r>
      <w:r>
        <w:t>))</w:t>
      </w:r>
      <w:r>
        <w:rPr/>
        <w:t xml:space="preserve"> referred to as the board, </w:t>
      </w:r>
      <w:r>
        <w:t>((</w:t>
      </w:r>
      <w:r>
        <w:rPr>
          <w:strike/>
        </w:rPr>
        <w:t xml:space="preserve">shall</w:t>
      </w:r>
      <w:r>
        <w:t>))</w:t>
      </w:r>
      <w:r>
        <w:rPr/>
        <w:t xml:space="preserve"> </w:t>
      </w:r>
      <w:r>
        <w:rPr>
          <w:u w:val="single"/>
        </w:rPr>
        <w:t xml:space="preserve">must</w:t>
      </w:r>
      <w:r>
        <w:rPr/>
        <w:t xml:space="preserve"> consist of three members qualified by experience and training in the field of state and local taxation, appointed by the governor with the advice and consent of the senate, and no more than two of whom at the time of appointment or during their terms </w:t>
      </w:r>
      <w:r>
        <w:t>((</w:t>
      </w:r>
      <w:r>
        <w:rPr>
          <w:strike/>
        </w:rPr>
        <w:t xml:space="preserve">shall</w:t>
      </w:r>
      <w:r>
        <w:t>))</w:t>
      </w:r>
      <w:r>
        <w:rPr/>
        <w:t xml:space="preserve"> </w:t>
      </w:r>
      <w:r>
        <w:rPr>
          <w:u w:val="single"/>
        </w:rPr>
        <w:t xml:space="preserve">may</w:t>
      </w:r>
      <w:r>
        <w:rPr/>
        <w:t xml:space="preserve"> be members of the same political party.</w:t>
      </w:r>
    </w:p>
    <w:p>
      <w:pPr>
        <w:spacing w:before="0" w:after="0" w:line="408" w:lineRule="exact"/>
        <w:ind w:left="0" w:right="0" w:firstLine="576"/>
        <w:jc w:val="left"/>
      </w:pPr>
      <w:r>
        <w:rPr>
          <w:u w:val="single"/>
        </w:rPr>
        <w:t xml:space="preserve">(2) Beginning with appointments made after the effective date of this section, at least two members of the board must be attorneys licensed to practice law in the state of Washington with substantial knowledge of Washington tax law. At least one attorney member must have substantial experience in making a record suitable for judicial review. Any nonattorney member must have substantial experience in the fields of residential and commercial property appraisal.</w:t>
      </w:r>
    </w:p>
    <w:p>
      <w:pPr>
        <w:spacing w:before="0" w:after="0" w:line="408" w:lineRule="exact"/>
        <w:ind w:left="0" w:right="0" w:firstLine="576"/>
        <w:jc w:val="left"/>
      </w:pPr>
      <w:r>
        <w:rPr>
          <w:u w:val="single"/>
        </w:rPr>
        <w:t xml:space="preserve">(3) Each member of the board must attend at least twenty hours of judicial training deemed by the board to be appropriate for instructing members in Washington law, evidentiary procedures, and judicial practice and ethics.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030</w:t>
      </w:r>
      <w:r>
        <w:rPr/>
        <w:t xml:space="preserve"> and 1967 ex.s. c 26 s 32 are each amended to read as follows:</w:t>
      </w:r>
    </w:p>
    <w:p>
      <w:pPr>
        <w:spacing w:before="0" w:after="0" w:line="408" w:lineRule="exact"/>
        <w:ind w:left="0" w:right="0" w:firstLine="576"/>
        <w:jc w:val="left"/>
      </w:pPr>
      <w:r>
        <w:rPr/>
        <w:t xml:space="preserve">Members of the board </w:t>
      </w:r>
      <w:r>
        <w:t>((</w:t>
      </w:r>
      <w:r>
        <w:rPr>
          <w:strike/>
        </w:rPr>
        <w:t xml:space="preserve">shall</w:t>
      </w:r>
      <w:r>
        <w:t>))</w:t>
      </w:r>
      <w:r>
        <w:rPr/>
        <w:t xml:space="preserve"> </w:t>
      </w:r>
      <w:r>
        <w:rPr>
          <w:u w:val="single"/>
        </w:rPr>
        <w:t xml:space="preserve">must</w:t>
      </w:r>
      <w:r>
        <w:rPr/>
        <w:t xml:space="preserve"> be appointed for a term of six years and until their successors are appointed and have qualified. </w:t>
      </w:r>
      <w:r>
        <w:t>((</w:t>
      </w:r>
      <w:r>
        <w:rPr>
          <w:strike/>
        </w:rPr>
        <w:t xml:space="preserve">In case of a vacancy, it shall</w:t>
      </w:r>
      <w:r>
        <w:t>))</w:t>
      </w:r>
      <w:r>
        <w:rPr/>
        <w:t xml:space="preserve"> </w:t>
      </w:r>
      <w:r>
        <w:rPr>
          <w:u w:val="single"/>
        </w:rPr>
        <w:t xml:space="preserve">Vacancies must</w:t>
      </w:r>
      <w:r>
        <w:rPr/>
        <w:t xml:space="preserve"> be filled by appointment by the governor</w:t>
      </w:r>
      <w:r>
        <w:rPr>
          <w:u w:val="single"/>
        </w:rPr>
        <w:t xml:space="preserve">, in accordance with section 1 of this act,</w:t>
      </w:r>
      <w:r>
        <w:rPr/>
        <w:t xml:space="preserve"> for the unexpired portion of the term in which </w:t>
      </w:r>
      <w:r>
        <w:t>((</w:t>
      </w:r>
      <w:r>
        <w:rPr>
          <w:strike/>
        </w:rPr>
        <w:t xml:space="preserve">said</w:t>
      </w:r>
      <w:r>
        <w:t>))</w:t>
      </w:r>
      <w:r>
        <w:rPr/>
        <w:t xml:space="preserve"> </w:t>
      </w:r>
      <w:r>
        <w:rPr>
          <w:u w:val="single"/>
        </w:rPr>
        <w:t xml:space="preserve">the</w:t>
      </w:r>
      <w:r>
        <w:rPr/>
        <w:t xml:space="preserve"> vacancy occurs</w:t>
      </w:r>
      <w:r>
        <w:t>((</w:t>
      </w:r>
      <w:r>
        <w:rPr>
          <w:strike/>
        </w:rPr>
        <w:t xml:space="preserve">: PROVIDED, That the terms of the first three members of the board shall be staggered so that one member shall be appointed to serve until March 1, 1969, one member until March 1, 1971, and one member until March 1, 1973</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040</w:t>
      </w:r>
      <w:r>
        <w:rPr/>
        <w:t xml:space="preserve"> and 1967 ex.s. c 26 s 33 are each amended to read as follows:</w:t>
      </w:r>
    </w:p>
    <w:p>
      <w:pPr>
        <w:spacing w:before="0" w:after="0" w:line="408" w:lineRule="exact"/>
        <w:ind w:left="0" w:right="0" w:firstLine="576"/>
        <w:jc w:val="left"/>
      </w:pPr>
      <w:r>
        <w:rPr/>
        <w:t xml:space="preserve">Any member of the board may be removed for inefficiency, malfeasance or misfeasance in office, upon specific written charges filed by the governor, who </w:t>
      </w:r>
      <w:r>
        <w:t>((</w:t>
      </w:r>
      <w:r>
        <w:rPr>
          <w:strike/>
        </w:rPr>
        <w:t xml:space="preserve">shall</w:t>
      </w:r>
      <w:r>
        <w:t>))</w:t>
      </w:r>
      <w:r>
        <w:rPr/>
        <w:t xml:space="preserve"> </w:t>
      </w:r>
      <w:r>
        <w:rPr>
          <w:u w:val="single"/>
        </w:rPr>
        <w:t xml:space="preserve">must</w:t>
      </w:r>
      <w:r>
        <w:rPr/>
        <w:t xml:space="preserve"> transmit such written charges to the member accused and to the chief justice of the supreme court. The chief justice </w:t>
      </w:r>
      <w:r>
        <w:t>((</w:t>
      </w:r>
      <w:r>
        <w:rPr>
          <w:strike/>
        </w:rPr>
        <w:t xml:space="preserve">shall</w:t>
      </w:r>
      <w:r>
        <w:t>))</w:t>
      </w:r>
      <w:r>
        <w:rPr/>
        <w:t xml:space="preserve"> </w:t>
      </w:r>
      <w:r>
        <w:rPr>
          <w:u w:val="single"/>
        </w:rPr>
        <w:t xml:space="preserve">must</w:t>
      </w:r>
      <w:r>
        <w:rPr/>
        <w:t xml:space="preserve"> thereupon designate a tribunal composed of three judges of the superior court to hear and adjudicate the charges. Such tribunal </w:t>
      </w:r>
      <w:r>
        <w:t>((</w:t>
      </w:r>
      <w:r>
        <w:rPr>
          <w:strike/>
        </w:rPr>
        <w:t xml:space="preserve">shall</w:t>
      </w:r>
      <w:r>
        <w:t>))</w:t>
      </w:r>
      <w:r>
        <w:rPr/>
        <w:t xml:space="preserve"> </w:t>
      </w:r>
      <w:r>
        <w:rPr>
          <w:u w:val="single"/>
        </w:rPr>
        <w:t xml:space="preserve">must</w:t>
      </w:r>
      <w:r>
        <w:rPr/>
        <w:t xml:space="preserve"> fix the time of the hearing, which </w:t>
      </w:r>
      <w:r>
        <w:t>((</w:t>
      </w:r>
      <w:r>
        <w:rPr>
          <w:strike/>
        </w:rPr>
        <w:t xml:space="preserve">shall</w:t>
      </w:r>
      <w:r>
        <w:t>))</w:t>
      </w:r>
      <w:r>
        <w:rPr/>
        <w:t xml:space="preserve"> </w:t>
      </w:r>
      <w:r>
        <w:rPr>
          <w:u w:val="single"/>
        </w:rPr>
        <w:t xml:space="preserve">must</w:t>
      </w:r>
      <w:r>
        <w:rPr/>
        <w:t xml:space="preserve"> be public, and the procedure for the hearing, and the decision of such tribunal </w:t>
      </w:r>
      <w:r>
        <w:t>((</w:t>
      </w:r>
      <w:r>
        <w:rPr>
          <w:strike/>
        </w:rPr>
        <w:t xml:space="preserve">shall be</w:t>
      </w:r>
      <w:r>
        <w:t>))</w:t>
      </w:r>
      <w:r>
        <w:rPr/>
        <w:t xml:space="preserve"> </w:t>
      </w:r>
      <w:r>
        <w:rPr>
          <w:u w:val="single"/>
        </w:rPr>
        <w:t xml:space="preserve">are</w:t>
      </w:r>
      <w:r>
        <w:rPr/>
        <w:t xml:space="preserve"> final and not subject to review by the supreme court. Removal of any member of the board by the tribunal </w:t>
      </w:r>
      <w:r>
        <w:t>((</w:t>
      </w:r>
      <w:r>
        <w:rPr>
          <w:strike/>
        </w:rPr>
        <w:t xml:space="preserve">shall disqualify such</w:t>
      </w:r>
      <w:r>
        <w:t>))</w:t>
      </w:r>
      <w:r>
        <w:rPr/>
        <w:t xml:space="preserve"> </w:t>
      </w:r>
      <w:r>
        <w:rPr>
          <w:u w:val="single"/>
        </w:rPr>
        <w:t xml:space="preserve">disqualifies that</w:t>
      </w:r>
      <w:r>
        <w:rPr/>
        <w:t xml:space="preserve"> member </w:t>
      </w:r>
      <w:r>
        <w:t>((</w:t>
      </w:r>
      <w:r>
        <w:rPr>
          <w:strike/>
        </w:rPr>
        <w:t xml:space="preserve">for</w:t>
      </w:r>
      <w:r>
        <w:t>))</w:t>
      </w:r>
      <w:r>
        <w:rPr/>
        <w:t xml:space="preserve"> </w:t>
      </w:r>
      <w:r>
        <w:rPr>
          <w:u w:val="single"/>
        </w:rPr>
        <w:t xml:space="preserve">from</w:t>
      </w:r>
      <w:r>
        <w:rPr/>
        <w:t xml:space="preserve"> reappointment.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050</w:t>
      </w:r>
      <w:r>
        <w:rPr/>
        <w:t xml:space="preserve"> and 2013 c 23 s 311 are each amended to read as follows:</w:t>
      </w:r>
    </w:p>
    <w:p>
      <w:pPr>
        <w:spacing w:before="0" w:after="0" w:line="408" w:lineRule="exact"/>
        <w:ind w:left="0" w:right="0" w:firstLine="576"/>
        <w:jc w:val="left"/>
      </w:pPr>
      <w:r>
        <w:rPr>
          <w:u w:val="single"/>
        </w:rPr>
        <w:t xml:space="preserve">(1)</w:t>
      </w:r>
      <w:r>
        <w:rPr/>
        <w:t xml:space="preserve"> The board </w:t>
      </w:r>
      <w:r>
        <w:t>((</w:t>
      </w:r>
      <w:r>
        <w:rPr>
          <w:strike/>
        </w:rPr>
        <w:t xml:space="preserve">shall</w:t>
      </w:r>
      <w:r>
        <w:t>))</w:t>
      </w:r>
      <w:r>
        <w:rPr/>
        <w:t xml:space="preserve"> </w:t>
      </w:r>
      <w:r>
        <w:rPr>
          <w:u w:val="single"/>
        </w:rPr>
        <w:t xml:space="preserve">must</w:t>
      </w:r>
      <w:r>
        <w:rPr/>
        <w:t xml:space="preserve"> operate on </w:t>
      </w:r>
      <w:r>
        <w:t>((</w:t>
      </w:r>
      <w:r>
        <w:rPr>
          <w:strike/>
        </w:rPr>
        <w:t xml:space="preserve">either a part-time or</w:t>
      </w:r>
      <w:r>
        <w:t>))</w:t>
      </w:r>
      <w:r>
        <w:rPr/>
        <w:t xml:space="preserve"> a full-time basis</w:t>
      </w:r>
      <w:r>
        <w:t>((</w:t>
      </w:r>
      <w:r>
        <w:rPr>
          <w:strike/>
        </w:rPr>
        <w:t xml:space="preserve">, as determined by the governor. If it is determined that the board shall operate on a full-time basis, each member of the board shall receive an annual salary to be determined by the governor. If it is determined that the board shall operate on a part-time basis, each member of the board shall receive compensation on the basis of seventy-five dollars for each day spent in performance of his or her duties, but such compensation shall not exceed ten thousand dollars in a fiscal year</w:t>
      </w:r>
      <w:r>
        <w:t>))</w:t>
      </w:r>
      <w:r>
        <w:rPr/>
        <w:t xml:space="preserve">. </w:t>
      </w:r>
      <w:r>
        <w:rPr>
          <w:u w:val="single"/>
        </w:rPr>
        <w:t xml:space="preserve">Each member of the board must devote his or her full time and efforts to the efficient discharge of the duties of the board.</w:t>
      </w:r>
    </w:p>
    <w:p>
      <w:pPr>
        <w:spacing w:before="0" w:after="0" w:line="408" w:lineRule="exact"/>
        <w:ind w:left="0" w:right="0" w:firstLine="576"/>
        <w:jc w:val="left"/>
      </w:pPr>
      <w:r>
        <w:rPr>
          <w:u w:val="single"/>
        </w:rPr>
        <w:t xml:space="preserve">(2) Board members must receive an annual salary in the same range as that established for equivalent members of class four boards under RCW 43.03.250.</w:t>
      </w:r>
    </w:p>
    <w:p>
      <w:pPr>
        <w:spacing w:before="0" w:after="0" w:line="408" w:lineRule="exact"/>
        <w:ind w:left="0" w:right="0" w:firstLine="576"/>
        <w:jc w:val="left"/>
      </w:pPr>
      <w:r>
        <w:rPr>
          <w:u w:val="single"/>
        </w:rPr>
        <w:t xml:space="preserve">(3)</w:t>
      </w:r>
      <w:r>
        <w:rPr/>
        <w:t xml:space="preserve"> Each board member </w:t>
      </w:r>
      <w:r>
        <w:t>((</w:t>
      </w:r>
      <w:r>
        <w:rPr>
          <w:strike/>
        </w:rPr>
        <w:t xml:space="preserve">shall</w:t>
      </w:r>
      <w:r>
        <w:t>))</w:t>
      </w:r>
      <w:r>
        <w:rPr/>
        <w:t xml:space="preserve"> </w:t>
      </w:r>
      <w:r>
        <w:rPr>
          <w:u w:val="single"/>
        </w:rPr>
        <w:t xml:space="preserve">must</w:t>
      </w:r>
      <w:r>
        <w:rPr/>
        <w:t xml:space="preserve"> receive reimbursement for travel expenses incurred in the discharge of his or her duties in accordance with RCW 43.03.050 and 43.03.060 as now existing or hereafter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060</w:t>
      </w:r>
      <w:r>
        <w:rPr/>
        <w:t xml:space="preserve"> and 2013 c 23 s 312 are each amended to read as follows:</w:t>
      </w:r>
    </w:p>
    <w:p>
      <w:pPr>
        <w:spacing w:before="0" w:after="0" w:line="408" w:lineRule="exact"/>
        <w:ind w:left="0" w:right="0" w:firstLine="576"/>
        <w:jc w:val="left"/>
      </w:pPr>
      <w:r>
        <w:t>((</w:t>
      </w:r>
      <w:r>
        <w:rPr>
          <w:strike/>
        </w:rPr>
        <w:t xml:space="preserve">Each member of the board of tax appeals:</w:t>
      </w:r>
    </w:p>
    <w:p>
      <w:pPr>
        <w:spacing w:before="0" w:after="0" w:line="408" w:lineRule="exact"/>
        <w:ind w:left="0" w:right="0" w:firstLine="576"/>
        <w:jc w:val="left"/>
      </w:pPr>
      <w:r>
        <w:rPr>
          <w:strike/>
        </w:rPr>
        <w:t xml:space="preserve">(1) Shall not</w:t>
      </w:r>
      <w:r>
        <w:t>))</w:t>
      </w:r>
      <w:r>
        <w:rPr/>
        <w:t xml:space="preserve"> </w:t>
      </w:r>
      <w:r>
        <w:rPr>
          <w:u w:val="single"/>
        </w:rPr>
        <w:t xml:space="preserve">(1) No member of the board may</w:t>
      </w:r>
      <w:r>
        <w:rPr/>
        <w:t xml:space="preserve"> be a candidate for </w:t>
      </w:r>
      <w:r>
        <w:t>((</w:t>
      </w:r>
      <w:r>
        <w:rPr>
          <w:strike/>
        </w:rPr>
        <w:t xml:space="preserve">nor</w:t>
      </w:r>
      <w:r>
        <w:t>))</w:t>
      </w:r>
      <w:r>
        <w:rPr/>
        <w:t xml:space="preserve"> </w:t>
      </w:r>
      <w:r>
        <w:rPr>
          <w:u w:val="single"/>
        </w:rPr>
        <w:t xml:space="preserve">or</w:t>
      </w:r>
      <w:r>
        <w:rPr/>
        <w:t xml:space="preserve"> hold any other public office or trust, and </w:t>
      </w:r>
      <w:r>
        <w:t>((</w:t>
      </w:r>
      <w:r>
        <w:rPr>
          <w:strike/>
        </w:rPr>
        <w:t xml:space="preserve">shall</w:t>
      </w:r>
      <w:r>
        <w:t>))</w:t>
      </w:r>
      <w:r>
        <w:rPr/>
        <w:t xml:space="preserve"> </w:t>
      </w:r>
      <w:r>
        <w:rPr>
          <w:u w:val="single"/>
        </w:rPr>
        <w:t xml:space="preserve">may</w:t>
      </w:r>
      <w:r>
        <w:rPr/>
        <w:t xml:space="preserve"> not engage in any occupation or business interfering with or inconsistent with his or her duty as a member of the board, </w:t>
      </w:r>
      <w:r>
        <w:t>((</w:t>
      </w:r>
      <w:r>
        <w:rPr>
          <w:strike/>
        </w:rPr>
        <w:t xml:space="preserve">nor shall he or she</w:t>
      </w:r>
      <w:r>
        <w:t>))</w:t>
      </w:r>
      <w:r>
        <w:rPr/>
        <w:t xml:space="preserve"> </w:t>
      </w:r>
      <w:r>
        <w:rPr>
          <w:u w:val="single"/>
        </w:rPr>
        <w:t xml:space="preserve">or</w:t>
      </w:r>
      <w:r>
        <w:rPr/>
        <w:t xml:space="preserve"> serve on or under any committee of any political party; and</w:t>
      </w:r>
    </w:p>
    <w:p>
      <w:pPr>
        <w:spacing w:before="0" w:after="0" w:line="408" w:lineRule="exact"/>
        <w:ind w:left="0" w:right="0" w:firstLine="576"/>
        <w:jc w:val="left"/>
      </w:pPr>
      <w:r>
        <w:rPr/>
        <w:t xml:space="preserve">(2) </w:t>
      </w:r>
      <w:r>
        <w:t>((</w:t>
      </w:r>
      <w:r>
        <w:rPr>
          <w:strike/>
        </w:rPr>
        <w:t xml:space="preserve">Shall not</w:t>
      </w:r>
      <w:r>
        <w:t>))</w:t>
      </w:r>
      <w:r>
        <w:rPr/>
        <w:t xml:space="preserve"> </w:t>
      </w:r>
      <w:r>
        <w:rPr>
          <w:u w:val="single"/>
        </w:rPr>
        <w:t xml:space="preserve">No member of the board may,</w:t>
      </w:r>
      <w:r>
        <w:rPr/>
        <w:t xml:space="preserve"> for a period of one year after the termination of his or her membership on the board, act in a representative capacity before the board on any matter.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070</w:t>
      </w:r>
      <w:r>
        <w:rPr/>
        <w:t xml:space="preserve"> and 1988 c 222 s 2 are each amended to read as follows:</w:t>
      </w:r>
    </w:p>
    <w:p>
      <w:pPr>
        <w:spacing w:before="0" w:after="0" w:line="408" w:lineRule="exact"/>
        <w:ind w:left="0" w:right="0" w:firstLine="576"/>
        <w:jc w:val="left"/>
      </w:pPr>
      <w:r>
        <w:rPr>
          <w:u w:val="single"/>
        </w:rPr>
        <w:t xml:space="preserve">(1)</w:t>
      </w:r>
      <w:r>
        <w:rPr/>
        <w:t xml:space="preserve"> The board </w:t>
      </w:r>
      <w:r>
        <w:t>((</w:t>
      </w:r>
      <w:r>
        <w:rPr>
          <w:strike/>
        </w:rPr>
        <w:t xml:space="preserve">may</w:t>
      </w:r>
      <w:r>
        <w:t>))</w:t>
      </w:r>
      <w:r>
        <w:rPr/>
        <w:t xml:space="preserve"> </w:t>
      </w:r>
      <w:r>
        <w:rPr>
          <w:u w:val="single"/>
        </w:rPr>
        <w:t xml:space="preserve">must</w:t>
      </w:r>
      <w:r>
        <w:rPr/>
        <w:t xml:space="preserve"> appoint, discharge and fix the compensation of an executive director, tax referees, </w:t>
      </w:r>
      <w:r>
        <w:t>((</w:t>
      </w:r>
      <w:r>
        <w:rPr>
          <w:strike/>
        </w:rPr>
        <w:t xml:space="preserve">a</w:t>
      </w:r>
      <w:r>
        <w:t>))</w:t>
      </w:r>
      <w:r>
        <w:rPr/>
        <w:t xml:space="preserve"> </w:t>
      </w:r>
      <w:r>
        <w:rPr>
          <w:u w:val="single"/>
        </w:rPr>
        <w:t xml:space="preserve">law</w:t>
      </w:r>
      <w:r>
        <w:rPr/>
        <w:t xml:space="preserve"> clerk</w:t>
      </w:r>
      <w:r>
        <w:rPr>
          <w:u w:val="single"/>
        </w:rPr>
        <w:t xml:space="preserve">s</w:t>
      </w:r>
      <w:r>
        <w:rPr/>
        <w:t xml:space="preserve">, and such other clerical, professional and technical assistants as may be necessary </w:t>
      </w:r>
      <w:r>
        <w:rPr>
          <w:u w:val="single"/>
        </w:rPr>
        <w:t xml:space="preserve">to properly discharge the obligations of this chapter.</w:t>
      </w:r>
    </w:p>
    <w:p>
      <w:pPr>
        <w:spacing w:before="0" w:after="0" w:line="408" w:lineRule="exact"/>
        <w:ind w:left="0" w:right="0" w:firstLine="576"/>
        <w:jc w:val="left"/>
      </w:pPr>
      <w:r>
        <w:rPr>
          <w:u w:val="single"/>
        </w:rPr>
        <w:t xml:space="preserve">(2) The board may delegate administrative powers to the executive director as the board deems appropriate and desirable for the efficient discharge of its duties and obligations.</w:t>
      </w:r>
    </w:p>
    <w:p>
      <w:pPr>
        <w:spacing w:before="0" w:after="0" w:line="408" w:lineRule="exact"/>
        <w:ind w:left="0" w:right="0" w:firstLine="576"/>
        <w:jc w:val="left"/>
      </w:pPr>
      <w:r>
        <w:rPr>
          <w:u w:val="single"/>
        </w:rPr>
        <w:t xml:space="preserve">(3) A tax referee must be competent to perform the duties of the office and have substantial experience relevant to his or her responsibilities as a tax referee</w:t>
      </w:r>
      <w:r>
        <w:rPr/>
        <w:t xml:space="preserve">. Tax referees </w:t>
      </w:r>
      <w:r>
        <w:t>((</w:t>
      </w:r>
      <w:r>
        <w:rPr>
          <w:strike/>
        </w:rPr>
        <w:t xml:space="preserve">shall</w:t>
      </w:r>
      <w:r>
        <w:t>))</w:t>
      </w:r>
      <w:r>
        <w:rPr/>
        <w:t xml:space="preserve"> </w:t>
      </w:r>
      <w:r>
        <w:rPr>
          <w:u w:val="single"/>
        </w:rPr>
        <w:t xml:space="preserve">are</w:t>
      </w:r>
      <w:r>
        <w:rPr/>
        <w:t xml:space="preserve"> not </w:t>
      </w:r>
      <w:r>
        <w:t>((</w:t>
      </w:r>
      <w:r>
        <w:rPr>
          <w:strike/>
        </w:rPr>
        <w:t xml:space="preserve">be</w:t>
      </w:r>
      <w:r>
        <w:t>))</w:t>
      </w:r>
      <w:r>
        <w:rPr/>
        <w:t xml:space="preserve"> subject to chapter 41.06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080</w:t>
      </w:r>
      <w:r>
        <w:rPr/>
        <w:t xml:space="preserve"> and 2013 c 23 s 313 are each amended to read as follows:</w:t>
      </w:r>
    </w:p>
    <w:p>
      <w:pPr>
        <w:spacing w:before="0" w:after="0" w:line="408" w:lineRule="exact"/>
        <w:ind w:left="0" w:right="0" w:firstLine="576"/>
        <w:jc w:val="left"/>
      </w:pPr>
      <w:r>
        <w:t>((</w:t>
      </w:r>
      <w:r>
        <w:rPr>
          <w:strike/>
        </w:rPr>
        <w:t xml:space="preserve">The board shall as soon as practicable after the initial appointment of the members thereof,</w:t>
      </w:r>
      <w:r>
        <w:t>))</w:t>
      </w:r>
      <w:r>
        <w:rPr/>
        <w:t xml:space="preserve"> </w:t>
      </w:r>
      <w:r>
        <w:rPr>
          <w:u w:val="single"/>
        </w:rPr>
        <w:t xml:space="preserve">(1) The board must</w:t>
      </w:r>
      <w:r>
        <w:rPr/>
        <w:t xml:space="preserve"> meet and elect from among its members a chair</w:t>
      </w:r>
      <w:r>
        <w:t>((</w:t>
      </w:r>
      <w:r>
        <w:rPr>
          <w:strike/>
        </w:rPr>
        <w:t xml:space="preserve">, and shall</w:t>
      </w:r>
      <w:r>
        <w:t>))</w:t>
      </w:r>
      <w:r>
        <w:rPr/>
        <w:t xml:space="preserve"> at least biennially </w:t>
      </w:r>
      <w:r>
        <w:t>((</w:t>
      </w:r>
      <w:r>
        <w:rPr>
          <w:strike/>
        </w:rPr>
        <w:t xml:space="preserve">thereafter meet and elect such a chair</w:t>
      </w:r>
      <w:r>
        <w:t>))</w:t>
      </w:r>
      <w:r>
        <w:rPr>
          <w:u w:val="single"/>
        </w:rPr>
        <w:t xml:space="preserve">.</w:t>
      </w:r>
    </w:p>
    <w:p>
      <w:pPr>
        <w:spacing w:before="0" w:after="0" w:line="408" w:lineRule="exact"/>
        <w:ind w:left="0" w:right="0" w:firstLine="576"/>
        <w:jc w:val="left"/>
      </w:pPr>
      <w:r>
        <w:rPr>
          <w:u w:val="single"/>
        </w:rPr>
        <w:t xml:space="preserve">(2) A majority of the board constitutes a quorum when transacting official business of the agency. The board may act when one board position is vacant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090</w:t>
      </w:r>
      <w:r>
        <w:rPr/>
        <w:t xml:space="preserve"> and 1967 ex.s. c 26 s 38 are each amended to read as follows:</w:t>
      </w:r>
    </w:p>
    <w:p>
      <w:pPr>
        <w:spacing w:before="0" w:after="0" w:line="408" w:lineRule="exact"/>
        <w:ind w:left="0" w:right="0" w:firstLine="576"/>
        <w:jc w:val="left"/>
      </w:pPr>
      <w:r>
        <w:rPr>
          <w:u w:val="single"/>
        </w:rPr>
        <w:t xml:space="preserve">(1)</w:t>
      </w:r>
      <w:r>
        <w:rPr/>
        <w:t xml:space="preserve"> The principal office of the board </w:t>
      </w:r>
      <w:r>
        <w:t>((</w:t>
      </w:r>
      <w:r>
        <w:rPr>
          <w:strike/>
        </w:rPr>
        <w:t xml:space="preserve">shall</w:t>
      </w:r>
      <w:r>
        <w:t>))</w:t>
      </w:r>
      <w:r>
        <w:rPr/>
        <w:t xml:space="preserve"> </w:t>
      </w:r>
      <w:r>
        <w:rPr>
          <w:u w:val="single"/>
        </w:rPr>
        <w:t xml:space="preserve">must</w:t>
      </w:r>
      <w:r>
        <w:rPr/>
        <w:t xml:space="preserve"> be at the state capital, but it may sit or hold hearings at any other place in the state. </w:t>
      </w:r>
      <w:r>
        <w:t>((</w:t>
      </w:r>
      <w:r>
        <w:rPr>
          <w:strike/>
        </w:rPr>
        <w:t xml:space="preserve">A majority of the board shall constitute a quorum for making orders or decisions, promulgating rules and regulations necessary for the conduct of its powers and duties, or transacting other official business, and may act though one position on the board be vacant.</w:t>
      </w:r>
      <w:r>
        <w:t>))</w:t>
      </w:r>
      <w:r>
        <w:rPr/>
        <w:t xml:space="preserve"> </w:t>
      </w:r>
      <w:r>
        <w:rPr>
          <w:u w:val="single"/>
        </w:rPr>
        <w:t xml:space="preserve">The board must provide for regular hearings in the most populous county west of the crest of the Cascade mountains and east of the crest of the Cascade mountains for the conduct of informal proceedings.</w:t>
      </w:r>
    </w:p>
    <w:p>
      <w:pPr>
        <w:spacing w:before="0" w:after="0" w:line="408" w:lineRule="exact"/>
        <w:ind w:left="0" w:right="0" w:firstLine="576"/>
        <w:jc w:val="left"/>
      </w:pPr>
      <w:r>
        <w:rPr>
          <w:u w:val="single"/>
        </w:rPr>
        <w:t xml:space="preserve">(2)</w:t>
      </w:r>
      <w:r>
        <w:rPr/>
        <w:t xml:space="preserve"> One or more members may hold hearings and take testimony to be reported for action by the board when authorized by rule or order of the board. </w:t>
      </w:r>
      <w:r>
        <w:t>((</w:t>
      </w:r>
      <w:r>
        <w:rPr>
          <w:strike/>
        </w:rPr>
        <w:t xml:space="preserve">The board shall perform all the powers and duties specified in this chapter or as otherwise provided by law.</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or before November 1, 2018, and in compliance with RCW 43.01.036, the board must provide the governor and the appropriate committees of the legislature with a detailed report on the following:</w:t>
      </w:r>
    </w:p>
    <w:p>
      <w:pPr>
        <w:spacing w:before="0" w:after="0" w:line="408" w:lineRule="exact"/>
        <w:ind w:left="0" w:right="0" w:firstLine="576"/>
        <w:jc w:val="left"/>
      </w:pPr>
      <w:r>
        <w:rPr/>
        <w:t xml:space="preserve">(1) The current number of pending appeals, categorized by the year in which each such appeal was filed;</w:t>
      </w:r>
    </w:p>
    <w:p>
      <w:pPr>
        <w:spacing w:before="0" w:after="0" w:line="408" w:lineRule="exact"/>
        <w:ind w:left="0" w:right="0" w:firstLine="576"/>
        <w:jc w:val="left"/>
      </w:pPr>
      <w:r>
        <w:rPr/>
        <w:t xml:space="preserve">(2) The number of appeals closed, since the effective date of this section, categorized by the year in which each such appeal was filed;</w:t>
      </w:r>
    </w:p>
    <w:p>
      <w:pPr>
        <w:spacing w:before="0" w:after="0" w:line="408" w:lineRule="exact"/>
        <w:ind w:left="0" w:right="0" w:firstLine="576"/>
        <w:jc w:val="left"/>
      </w:pPr>
      <w:r>
        <w:rPr/>
        <w:t xml:space="preserve">(3) The number of appeals filed since the effective date of this section; and</w:t>
      </w:r>
    </w:p>
    <w:p>
      <w:pPr>
        <w:spacing w:before="0" w:after="0" w:line="408" w:lineRule="exact"/>
        <w:ind w:left="0" w:right="0" w:firstLine="576"/>
        <w:jc w:val="left"/>
      </w:pPr>
      <w:r>
        <w:rPr/>
        <w:t xml:space="preserve">(4) A detailed plan, to be executed by the board, to address pending appeals.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100</w:t>
      </w:r>
      <w:r>
        <w:rPr/>
        <w:t xml:space="preserve"> and 1967 ex.s. c 26 s 39 are each amended to read as follows:</w:t>
      </w:r>
    </w:p>
    <w:p>
      <w:pPr>
        <w:spacing w:before="0" w:after="0" w:line="408" w:lineRule="exact"/>
        <w:ind w:left="0" w:right="0" w:firstLine="576"/>
        <w:jc w:val="left"/>
      </w:pPr>
      <w:r>
        <w:rPr/>
        <w:t xml:space="preserve">The board </w:t>
      </w:r>
      <w:r>
        <w:t>((</w:t>
      </w:r>
      <w:r>
        <w:rPr>
          <w:strike/>
        </w:rPr>
        <w:t xml:space="preserve">shall</w:t>
      </w:r>
      <w:r>
        <w:t>))</w:t>
      </w:r>
      <w:r>
        <w:rPr/>
        <w:t xml:space="preserve"> </w:t>
      </w:r>
      <w:r>
        <w:rPr>
          <w:u w:val="single"/>
        </w:rPr>
        <w:t xml:space="preserve">must</w:t>
      </w:r>
      <w:r>
        <w:rPr/>
        <w:t xml:space="preserve"> make findings of fact and prepare a written decision in each case decided by it, and such findings and decision </w:t>
      </w:r>
      <w:r>
        <w:t>((</w:t>
      </w:r>
      <w:r>
        <w:rPr>
          <w:strike/>
        </w:rPr>
        <w:t xml:space="preserve">shall be</w:t>
      </w:r>
      <w:r>
        <w:t>))</w:t>
      </w:r>
      <w:r>
        <w:rPr/>
        <w:t xml:space="preserve"> </w:t>
      </w:r>
      <w:r>
        <w:rPr>
          <w:u w:val="single"/>
        </w:rPr>
        <w:t xml:space="preserve">are</w:t>
      </w:r>
      <w:r>
        <w:rPr/>
        <w:t xml:space="preserve"> effective upon being signed by two or more members of the board and upon being filed at the board's principal office, and </w:t>
      </w:r>
      <w:r>
        <w:t>((</w:t>
      </w:r>
      <w:r>
        <w:rPr>
          <w:strike/>
        </w:rPr>
        <w:t xml:space="preserve">shall be</w:t>
      </w:r>
      <w:r>
        <w:t>))</w:t>
      </w:r>
      <w:r>
        <w:rPr/>
        <w:t xml:space="preserve"> </w:t>
      </w:r>
      <w:r>
        <w:rPr>
          <w:u w:val="single"/>
        </w:rPr>
        <w:t xml:space="preserve">are</w:t>
      </w:r>
      <w:r>
        <w:rPr/>
        <w:t xml:space="preserve"> open to public inspection at all reasonable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110</w:t>
      </w:r>
      <w:r>
        <w:rPr/>
        <w:t xml:space="preserve"> and 1967 ex.s. c 26 s 40 are each amended to read as follows:</w:t>
      </w:r>
    </w:p>
    <w:p>
      <w:pPr>
        <w:spacing w:before="0" w:after="0" w:line="408" w:lineRule="exact"/>
        <w:ind w:left="0" w:right="0" w:firstLine="576"/>
        <w:jc w:val="left"/>
      </w:pPr>
      <w:r>
        <w:rPr/>
        <w:t xml:space="preserve">The board </w:t>
      </w:r>
      <w:r>
        <w:t>((</w:t>
      </w:r>
      <w:r>
        <w:rPr>
          <w:strike/>
        </w:rPr>
        <w:t xml:space="preserve">shall either publish at its expense or make arrangements with a publishing firm for the publication of those of its findings and decisions which are of general public interest</w:t>
      </w:r>
      <w:r>
        <w:t>))</w:t>
      </w:r>
      <w:r>
        <w:rPr/>
        <w:t xml:space="preserve"> </w:t>
      </w:r>
      <w:r>
        <w:rPr>
          <w:u w:val="single"/>
        </w:rPr>
        <w:t xml:space="preserve">must publish those of its orders and decisions issued after the effective date of this section which are of precedential value</w:t>
      </w:r>
      <w:r>
        <w:rPr/>
        <w:t xml:space="preserve">, in such form as to assure </w:t>
      </w:r>
      <w:r>
        <w:t>((</w:t>
      </w:r>
      <w:r>
        <w:rPr>
          <w:strike/>
        </w:rPr>
        <w:t xml:space="preserve">reasonable distribution thereof</w:t>
      </w:r>
      <w:r>
        <w:t>))</w:t>
      </w:r>
      <w:r>
        <w:rPr/>
        <w:t xml:space="preserve"> </w:t>
      </w:r>
      <w:r>
        <w:rPr>
          <w:u w:val="single"/>
        </w:rPr>
        <w:t xml:space="preserve">such decisions are available for online research, including through a publicly available web site. The board may, in addition, identify, publish, and make available online orders and decisions issued prior to the effective date of this section that are of precedential value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120</w:t>
      </w:r>
      <w:r>
        <w:rPr/>
        <w:t xml:space="preserve"> and 1988 c 222 s 3 are each amended to read as follows:</w:t>
      </w:r>
    </w:p>
    <w:p>
      <w:pPr>
        <w:spacing w:before="0" w:after="0" w:line="408" w:lineRule="exact"/>
        <w:ind w:left="0" w:right="0" w:firstLine="576"/>
        <w:jc w:val="left"/>
      </w:pPr>
      <w:r>
        <w:rPr/>
        <w:t xml:space="preserve">The board </w:t>
      </w:r>
      <w:r>
        <w:t>((</w:t>
      </w:r>
      <w:r>
        <w:rPr>
          <w:strike/>
        </w:rPr>
        <w:t xml:space="preserve">shall</w:t>
      </w:r>
      <w:r>
        <w:t>))</w:t>
      </w:r>
      <w:r>
        <w:rPr/>
        <w:t xml:space="preserve"> </w:t>
      </w:r>
      <w:r>
        <w:rPr>
          <w:u w:val="single"/>
        </w:rPr>
        <w:t xml:space="preserve">must</w:t>
      </w:r>
      <w:r>
        <w:rPr/>
        <w:t xml:space="preserve"> maintain at its principal office a copy </w:t>
      </w:r>
      <w:r>
        <w:t>((</w:t>
      </w:r>
      <w:r>
        <w:rPr>
          <w:strike/>
        </w:rPr>
        <w:t xml:space="preserve">of its final findings and decisions. The findings and decisions shall be available for public inspection at the principal office of the board at all reasonable times</w:t>
      </w:r>
      <w:r>
        <w:t>))</w:t>
      </w:r>
      <w:r>
        <w:rPr>
          <w:u w:val="single"/>
        </w:rPr>
        <w:t xml:space="preserve">, electronic or otherwise, of all final orders and decisions until transferred to the state archives in accordance with state agency retention policies and chapter 40.14 RCW. The orders and decisions maintained at the principal office of the board must be available for public inspection at all reasonable times; however, this provision may be satisfied by making the orders and decisions available via a publicly available web site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140</w:t>
      </w:r>
      <w:r>
        <w:rPr/>
        <w:t xml:space="preserve"> and 2000 c 103 s 1 are each amended to read as follows:</w:t>
      </w:r>
    </w:p>
    <w:p>
      <w:pPr>
        <w:spacing w:before="0" w:after="0" w:line="408" w:lineRule="exact"/>
        <w:ind w:left="0" w:right="0" w:firstLine="576"/>
        <w:jc w:val="left"/>
      </w:pPr>
      <w:r>
        <w:t>((</w:t>
      </w:r>
      <w:r>
        <w:rPr>
          <w:strike/>
        </w:rPr>
        <w:t xml:space="preserve">In all appeals over which the board has jurisdiction under RCW 82.03.130, a party taking an appeal may elect either a formal or an informal hearing, such election to be made according to rules of practice and procedure to be promulgated by the board:</w:t>
      </w:r>
      <w:r>
        <w:t>))</w:t>
      </w:r>
      <w:r>
        <w:rPr/>
        <w:t xml:space="preserve"> </w:t>
      </w:r>
      <w:r>
        <w:rPr>
          <w:u w:val="single"/>
        </w:rPr>
        <w:t xml:space="preserve">(1) A party filing an appeal with the board must elect either a formal or an informal proceeding, according to rules of practice and procedure adopted by the board. If no such election is made, the appeal must be treated as an election for an informal proceeding:</w:t>
      </w:r>
      <w:r>
        <w:rPr/>
        <w:t xml:space="preserve"> PROVIDED, That nothing </w:t>
      </w:r>
      <w:r>
        <w:t>((</w:t>
      </w:r>
      <w:r>
        <w:rPr>
          <w:strike/>
        </w:rPr>
        <w:t xml:space="preserve">shall</w:t>
      </w:r>
      <w:r>
        <w:t>))</w:t>
      </w:r>
      <w:r>
        <w:rPr/>
        <w:t xml:space="preserve"> prevent</w:t>
      </w:r>
      <w:r>
        <w:rPr>
          <w:u w:val="single"/>
        </w:rPr>
        <w:t xml:space="preserve">s</w:t>
      </w:r>
      <w:r>
        <w:rPr/>
        <w:t xml:space="preserve"> the assessor or taxpayer, as a party to an appeal pursuant to RCW 84.08.130, within twenty days from the date of the receipt of the notice of appeal, from filing with the clerk of the board notice of intention that the hearing be a formal one: PROVIDED, HOWEVER, That nothing herein </w:t>
      </w:r>
      <w:r>
        <w:t>((</w:t>
      </w:r>
      <w:r>
        <w:rPr>
          <w:strike/>
        </w:rPr>
        <w:t xml:space="preserve">shall</w:t>
      </w:r>
      <w:r>
        <w:t>))</w:t>
      </w:r>
      <w:r>
        <w:rPr/>
        <w:t xml:space="preserve"> </w:t>
      </w:r>
      <w:r>
        <w:rPr>
          <w:u w:val="single"/>
        </w:rPr>
        <w:t xml:space="preserve">may</w:t>
      </w:r>
      <w:r>
        <w:rPr/>
        <w:t xml:space="preserve"> be construed to modify the provisions of RCW 82.03.190: AND PROVIDED FURTHER, That upon an appeal under RCW 82.03.130(1)(e), the director of revenue may, within ten days from the date of its receipt of the notice of appeal, file with the clerk of the board notice of its intention that the hearing be held pursuant to chapter 34.05 RCW.</w:t>
      </w:r>
    </w:p>
    <w:p>
      <w:pPr>
        <w:spacing w:before="0" w:after="0" w:line="408" w:lineRule="exact"/>
        <w:ind w:left="0" w:right="0" w:firstLine="576"/>
        <w:jc w:val="left"/>
      </w:pPr>
      <w:r>
        <w:rPr>
          <w:u w:val="single"/>
        </w:rPr>
        <w:t xml:space="preserve">(2) A responding party may file a cross appeal.</w:t>
      </w:r>
      <w:r>
        <w:rPr/>
        <w:t xml:space="preserve"> In the event that appeals are taken </w:t>
      </w:r>
      <w:r>
        <w:t>((</w:t>
      </w:r>
      <w:r>
        <w:rPr>
          <w:strike/>
        </w:rPr>
        <w:t xml:space="preserve">from the same decision, order, or determination, as the case may be, by different parties and only one of such parties elects a formal hearing, a formal hearing shall be granted</w:t>
      </w:r>
      <w:r>
        <w:t>))</w:t>
      </w:r>
      <w:r>
        <w:rPr/>
        <w:t xml:space="preserve"> </w:t>
      </w:r>
      <w:r>
        <w:rPr>
          <w:u w:val="single"/>
        </w:rPr>
        <w:t xml:space="preserve">by different parties from the same decision, order, or determination, and only one party elects a formal proceeding, the appeal must be conducted as a formal proceeding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150</w:t>
      </w:r>
      <w:r>
        <w:rPr/>
        <w:t xml:space="preserve"> and 2000 c 103 s 2 are each amended to read as follows:</w:t>
      </w:r>
    </w:p>
    <w:p>
      <w:pPr>
        <w:spacing w:before="0" w:after="0" w:line="408" w:lineRule="exact"/>
        <w:ind w:left="0" w:right="0" w:firstLine="576"/>
        <w:jc w:val="left"/>
      </w:pPr>
      <w:r>
        <w:rPr/>
        <w:t xml:space="preserve">In all appeals involving an informal hearing </w:t>
      </w:r>
      <w:r>
        <w:rPr>
          <w:u w:val="single"/>
        </w:rPr>
        <w:t xml:space="preserve">before the board or any of its members or tax referees</w:t>
      </w:r>
      <w:r>
        <w:rPr/>
        <w:t xml:space="preserve">, the board </w:t>
      </w:r>
      <w:r>
        <w:t>((</w:t>
      </w:r>
      <w:r>
        <w:rPr>
          <w:strike/>
        </w:rPr>
        <w:t xml:space="preserve">or its</w:t>
      </w:r>
      <w:r>
        <w:t>))</w:t>
      </w:r>
      <w:r>
        <w:rPr>
          <w:u w:val="single"/>
        </w:rPr>
        <w:t xml:space="preserve">, any member of the board, and the board's</w:t>
      </w:r>
      <w:r>
        <w:rPr/>
        <w:t xml:space="preserve"> tax referees </w:t>
      </w:r>
      <w:r>
        <w:t>((</w:t>
      </w:r>
      <w:r>
        <w:rPr>
          <w:strike/>
        </w:rPr>
        <w:t xml:space="preserve">shall</w:t>
      </w:r>
      <w:r>
        <w:t>))</w:t>
      </w:r>
      <w:r>
        <w:rPr/>
        <w:t xml:space="preserve"> have all powers relating to administration of oaths, issuance of subpoenas, and taking of depositions as are granted to agencies by chapter 34.05 RCW. The board, </w:t>
      </w:r>
      <w:r>
        <w:t>((</w:t>
      </w:r>
      <w:r>
        <w:rPr>
          <w:strike/>
        </w:rPr>
        <w:t xml:space="preserve">or its</w:t>
      </w:r>
      <w:r>
        <w:t>))</w:t>
      </w:r>
      <w:r>
        <w:rPr/>
        <w:t xml:space="preserve"> </w:t>
      </w:r>
      <w:r>
        <w:rPr>
          <w:u w:val="single"/>
        </w:rPr>
        <w:t xml:space="preserve">any member of the board, and the board's</w:t>
      </w:r>
      <w:r>
        <w:rPr/>
        <w:t xml:space="preserve"> tax referees</w:t>
      </w:r>
      <w:r>
        <w:t>((</w:t>
      </w:r>
      <w:r>
        <w:rPr>
          <w:strike/>
        </w:rPr>
        <w:t xml:space="preserve">, shall</w:t>
      </w:r>
      <w:r>
        <w:t>))</w:t>
      </w:r>
      <w:r>
        <w:rPr/>
        <w:t xml:space="preserve"> also have all powers granted the department of revenue pursuant to RCW 82.32.110. In the case of appeals within the scope of RCW 82.03.130(1)(b) the board or any member thereof may obtain such assistance, including the making of field investigations, from the staff of the director of revenue as the board or any member thereof may deem necessary or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160</w:t>
      </w:r>
      <w:r>
        <w:rPr/>
        <w:t xml:space="preserve"> and 2000 c 103 s 3 are each amended to read as follows:</w:t>
      </w:r>
    </w:p>
    <w:p>
      <w:pPr>
        <w:spacing w:before="0" w:after="0" w:line="408" w:lineRule="exact"/>
        <w:ind w:left="0" w:right="0" w:firstLine="576"/>
        <w:jc w:val="left"/>
      </w:pPr>
      <w:r>
        <w:rPr/>
        <w:t xml:space="preserve">In all appeals involving a formal hearing </w:t>
      </w:r>
      <w:r>
        <w:rPr>
          <w:u w:val="single"/>
        </w:rPr>
        <w:t xml:space="preserve">before the board or any of its members or tax referees,</w:t>
      </w:r>
      <w:r>
        <w:rPr/>
        <w:t xml:space="preserve"> the board </w:t>
      </w:r>
      <w:r>
        <w:t>((</w:t>
      </w:r>
      <w:r>
        <w:rPr>
          <w:strike/>
        </w:rPr>
        <w:t xml:space="preserve">or its</w:t>
      </w:r>
      <w:r>
        <w:t>))</w:t>
      </w:r>
      <w:r>
        <w:rPr>
          <w:u w:val="single"/>
        </w:rPr>
        <w:t xml:space="preserve">, any member of the board, and the board's</w:t>
      </w:r>
      <w:r>
        <w:rPr/>
        <w:t xml:space="preserve"> tax referees </w:t>
      </w:r>
      <w:r>
        <w:t>((</w:t>
      </w:r>
      <w:r>
        <w:rPr>
          <w:strike/>
        </w:rPr>
        <w:t xml:space="preserve">shall</w:t>
      </w:r>
      <w:r>
        <w:t>))</w:t>
      </w:r>
      <w:r>
        <w:rPr/>
        <w:t xml:space="preserve"> have all powers relating to administration of oaths, issuance of subpoenas, and taking of depositions as are granted to agencies in chapter 34.05 RCW; and the board, and each member thereof, or its tax referees, </w:t>
      </w:r>
      <w:r>
        <w:t>((</w:t>
      </w:r>
      <w:r>
        <w:rPr>
          <w:strike/>
        </w:rPr>
        <w:t xml:space="preserve">shall be</w:t>
      </w:r>
      <w:r>
        <w:t>))</w:t>
      </w:r>
      <w:r>
        <w:rPr/>
        <w:t xml:space="preserve"> </w:t>
      </w:r>
      <w:r>
        <w:rPr>
          <w:u w:val="single"/>
        </w:rPr>
        <w:t xml:space="preserve">are</w:t>
      </w:r>
      <w:r>
        <w:rPr/>
        <w:t xml:space="preserve"> subject to all duties imposed upon, and </w:t>
      </w:r>
      <w:r>
        <w:t>((</w:t>
      </w:r>
      <w:r>
        <w:rPr>
          <w:strike/>
        </w:rPr>
        <w:t xml:space="preserve">shall</w:t>
      </w:r>
      <w:r>
        <w:t>))</w:t>
      </w:r>
      <w:r>
        <w:rPr/>
        <w:t xml:space="preserve"> have all powers granted to, an agency by those provisions of chapter 34.05 RCW relating to adjudicative proceedings. The board, </w:t>
      </w:r>
      <w:r>
        <w:t>((</w:t>
      </w:r>
      <w:r>
        <w:rPr>
          <w:strike/>
        </w:rPr>
        <w:t xml:space="preserve">or its</w:t>
      </w:r>
      <w:r>
        <w:t>))</w:t>
      </w:r>
      <w:r>
        <w:rPr/>
        <w:t xml:space="preserve"> </w:t>
      </w:r>
      <w:r>
        <w:rPr>
          <w:u w:val="single"/>
        </w:rPr>
        <w:t xml:space="preserve">any member of the board, and the board's</w:t>
      </w:r>
      <w:r>
        <w:rPr/>
        <w:t xml:space="preserve"> tax referees</w:t>
      </w:r>
      <w:r>
        <w:t>((</w:t>
      </w:r>
      <w:r>
        <w:rPr>
          <w:strike/>
        </w:rPr>
        <w:t xml:space="preserve">, shall</w:t>
      </w:r>
      <w:r>
        <w:t>))</w:t>
      </w:r>
      <w:r>
        <w:rPr/>
        <w:t xml:space="preserve"> also have all powers granted the department of revenue pursuant to RCW 82.32.110. In the case of appeals within the scope of RCW 82.03.130(1)(b), the board, or any member thereof, may obtain such assistance, including the making of field investigations, from the staff of the director of revenue as the board, or any member thereof, may deem necessary or appropriate: PROVIDED, HOWEVER, That any communication, oral or written, from the staff of the director to the board or its tax referees </w:t>
      </w:r>
      <w:r>
        <w:t>((</w:t>
      </w:r>
      <w:r>
        <w:rPr>
          <w:strike/>
        </w:rPr>
        <w:t xml:space="preserve">shall</w:t>
      </w:r>
      <w:r>
        <w:t>))</w:t>
      </w:r>
      <w:r>
        <w:rPr/>
        <w:t xml:space="preserve"> </w:t>
      </w:r>
      <w:r>
        <w:rPr>
          <w:u w:val="single"/>
        </w:rPr>
        <w:t xml:space="preserve">may</w:t>
      </w:r>
      <w:r>
        <w:rPr/>
        <w:t xml:space="preserve"> be presented only in open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170</w:t>
      </w:r>
      <w:r>
        <w:rPr/>
        <w:t xml:space="preserve"> and 1988 c 222 s 7 are each amended to read as follows:</w:t>
      </w:r>
    </w:p>
    <w:p>
      <w:pPr>
        <w:spacing w:before="0" w:after="0" w:line="408" w:lineRule="exact"/>
        <w:ind w:left="0" w:right="0" w:firstLine="576"/>
        <w:jc w:val="left"/>
      </w:pPr>
      <w:r>
        <w:rPr/>
        <w:t xml:space="preserve">All proceedings, including both formal and informal hearings, before the board or any of its members or tax referees </w:t>
      </w:r>
      <w:r>
        <w:t>((</w:t>
      </w:r>
      <w:r>
        <w:rPr>
          <w:strike/>
        </w:rPr>
        <w:t xml:space="preserve">shall</w:t>
      </w:r>
      <w:r>
        <w:t>))</w:t>
      </w:r>
      <w:r>
        <w:rPr/>
        <w:t xml:space="preserve"> </w:t>
      </w:r>
      <w:r>
        <w:rPr>
          <w:u w:val="single"/>
        </w:rPr>
        <w:t xml:space="preserve">must</w:t>
      </w:r>
      <w:r>
        <w:rPr/>
        <w:t xml:space="preserve"> be conducted in accordance with such rules of practice and procedure as the board may prescribe. The board </w:t>
      </w:r>
      <w:r>
        <w:t>((</w:t>
      </w:r>
      <w:r>
        <w:rPr>
          <w:strike/>
        </w:rPr>
        <w:t xml:space="preserve">shall</w:t>
      </w:r>
      <w:r>
        <w:t>))</w:t>
      </w:r>
      <w:r>
        <w:rPr/>
        <w:t xml:space="preserve"> </w:t>
      </w:r>
      <w:r>
        <w:rPr>
          <w:u w:val="single"/>
        </w:rPr>
        <w:t xml:space="preserve">must</w:t>
      </w:r>
      <w:r>
        <w:rPr/>
        <w:t xml:space="preserve"> publish such rules and arrange for </w:t>
      </w:r>
      <w:r>
        <w:t>((</w:t>
      </w:r>
      <w:r>
        <w:rPr>
          <w:strike/>
        </w:rPr>
        <w:t xml:space="preserve">the reasonable distribution thereof</w:t>
      </w:r>
      <w:r>
        <w:t>))</w:t>
      </w:r>
      <w:r>
        <w:rPr/>
        <w:t xml:space="preserve"> </w:t>
      </w:r>
      <w:r>
        <w:rPr>
          <w:u w:val="single"/>
        </w:rPr>
        <w:t xml:space="preserve">public access to the rules, including through a publicly available web site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(1) The board may require parties to attend a mandatory settlement conference at any time before or after the appeal has been heard.</w:t>
      </w:r>
    </w:p>
    <w:p>
      <w:pPr>
        <w:spacing w:before="0" w:after="0" w:line="408" w:lineRule="exact"/>
        <w:ind w:left="0" w:right="0" w:firstLine="576"/>
        <w:jc w:val="left"/>
      </w:pPr>
      <w:r>
        <w:rPr/>
        <w:t xml:space="preserve">(2)(a) The board must provide an informal voluntary and confidential mediation process. The purpose of the mediation is to help the parties reach an agreement that settles the dispute. The board must adopt rules for the conduct of mediation, including appropriate fees, consistent with the purpose of the mediation.</w:t>
      </w:r>
    </w:p>
    <w:p>
      <w:pPr>
        <w:spacing w:before="0" w:after="0" w:line="408" w:lineRule="exact"/>
        <w:ind w:left="0" w:right="0" w:firstLine="576"/>
        <w:jc w:val="left"/>
      </w:pPr>
      <w:r>
        <w:rPr/>
        <w:t xml:space="preserve">(b) Any person appointed as a neutral mediator must have substantial experience in Washington tax law or in residential and commercial property appraisals. The mediator's role is to assist the parties to work together to reach a mutually agreeable dispute resolution. The mediator will not issue a decision in the matter. An agreement reached by the parties during the mediation must be memorialized in writing and signed by the parties before the board may enter an order closing the appeal.</w:t>
      </w:r>
    </w:p>
    <w:p>
      <w:pPr>
        <w:spacing w:before="0" w:after="0" w:line="408" w:lineRule="exact"/>
        <w:ind w:left="0" w:right="0" w:firstLine="576"/>
        <w:jc w:val="left"/>
      </w:pPr>
      <w:r>
        <w:rPr/>
        <w:t xml:space="preserve">(c) All mediation discussions, statements of parties, and materials provided as part of the mediation are confidential, must be destroyed or returned to the parties after mediation is complete, and may not be used for any other purpose or in any other proceeding.</w:t>
      </w:r>
    </w:p>
    <w:p/>
    <w:p>
      <w:pPr>
        <w:jc w:val="center"/>
      </w:pPr>
      <w:r>
        <w:rPr>
          <w:b/>
        </w:rPr>
        <w:t>--- END ---</w:t>
      </w:r>
    </w:p>
    <w:sectPr>
      <w:pgNumType w:start="1"/>
      <w:footerReference xmlns:r="http://schemas.openxmlformats.org/officeDocument/2006/relationships" r:id="R8e8b4b4600a842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1b80ba279e4b0c" /><Relationship Type="http://schemas.openxmlformats.org/officeDocument/2006/relationships/footer" Target="/word/footer.xml" Id="R8e8b4b4600a84293" /></Relationships>
</file>