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f61267a2f4af8" /></Relationships>
</file>

<file path=word/document.xml><?xml version="1.0" encoding="utf-8"?>
<w:document xmlns:w="http://schemas.openxmlformats.org/wordprocessingml/2006/main">
  <w:body>
    <w:p>
      <w:r>
        <w:t>H-3734.1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Lytton and Ormsby</w:t>
      </w:r>
    </w:p>
    <w:p/>
    <w:p>
      <w:r>
        <w:rPr>
          <w:t xml:space="preserve">Read first time 01/16/18.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that the department of revenue is the secretary of state's agent for all legal entity renewals; and amending RCW 43.07.200.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07</w:t>
      </w:r>
      <w:r>
        <w:rPr/>
        <w:t xml:space="preserve">.</w:t>
      </w:r>
      <w:r>
        <w:t xml:space="preserve">200</w:t>
      </w:r>
      <w:r>
        <w:rPr/>
        <w:t xml:space="preserve"> and 2011 c 298 s 24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secretary of state and the director of revenue </w:t>
      </w:r>
      <w:r>
        <w:t>((</w:t>
      </w:r>
      <w:r>
        <w:rPr>
          <w:strike/>
        </w:rPr>
        <w:t xml:space="preserve">may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enter into agreements designating the department of revenue as the secretary of state's agent for issuing all </w:t>
      </w:r>
      <w:r>
        <w:t>((</w:t>
      </w:r>
      <w:r>
        <w:rPr>
          <w:strike/>
        </w:rPr>
        <w:t xml:space="preserve">or a portion</w:t>
      </w:r>
      <w:r>
        <w:t>))</w:t>
      </w:r>
      <w:r>
        <w:rPr/>
        <w:t xml:space="preserve"> of the legal entity renewals within the jurisdiction of the secretary of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a9c9c6c265c44a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7b495e2814281" /><Relationship Type="http://schemas.openxmlformats.org/officeDocument/2006/relationships/footer" Target="/word/footer.xml" Id="R9a9c9c6c265c44a2" /></Relationships>
</file>