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2c966fffe4910" /></Relationships>
</file>

<file path=word/document.xml><?xml version="1.0" encoding="utf-8"?>
<w:document xmlns:w="http://schemas.openxmlformats.org/wordprocessingml/2006/main">
  <w:body>
    <w:p>
      <w:r>
        <w:t>H-3481.1</w:t>
      </w:r>
    </w:p>
    <w:p>
      <w:pPr>
        <w:jc w:val="center"/>
      </w:pPr>
      <w:r>
        <w:t>_______________________________________________</w:t>
      </w:r>
    </w:p>
    <w:p/>
    <w:p>
      <w:pPr>
        <w:jc w:val="center"/>
      </w:pPr>
      <w:r>
        <w:rPr>
          <w:b/>
        </w:rPr>
        <w:t>HOUSE BILL 2832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Stambaugh, Tarleton, Haler, Orwall, Graves, Kagi, Hudgins, Appleton, Doglio, Pollet, Gregerson, and Santos</w:t>
      </w:r>
    </w:p>
    <w:p/>
    <w:p>
      <w:r>
        <w:rPr>
          <w:t xml:space="preserve">Read first time 01/17/18.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passport to college promise program is available to certain populations of foster youth; and amending RCW 28B.117.020, 28B.117.030, and 28B.117.040.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2012 c 163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(2) </w:t>
      </w:r>
      <w:r>
        <w:rPr>
          <w:u w:val="single"/>
        </w:rPr>
        <w:t xml:space="preserve">"Federal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u w:val="single"/>
        </w:rPr>
        <w:t xml:space="preserve">(3)</w:t>
      </w:r>
      <w:r>
        <w:rPr/>
        <w:t xml:space="preserve">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w:t>
      </w:r>
      <w:r>
        <w:t>((</w:t>
      </w:r>
      <w:r>
        <w:rPr>
          <w:strike/>
        </w:rPr>
        <w:t xml:space="preserve">board</w:t>
      </w:r>
      <w:r>
        <w:t>))</w:t>
      </w:r>
      <w:r>
        <w:rPr/>
        <w:t xml:space="preserve"> </w:t>
      </w:r>
      <w:r>
        <w:rPr>
          <w:u w:val="single"/>
        </w:rPr>
        <w:t xml:space="preserve">Washington student achievement council</w:t>
      </w:r>
      <w:r>
        <w:rPr/>
        <w:t xml:space="preserve"> as meeting equivalent standards as those institutions accredited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"Institution of higher education" means any institution eligible to and participating in the state need grant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"Office" means the office of student financial assistance.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"Program" means the passport to college promise program created in this chapter.</w:t>
      </w:r>
    </w:p>
    <w:p>
      <w:pPr>
        <w:spacing w:before="0" w:after="0" w:line="408" w:lineRule="exact"/>
        <w:ind w:left="0" w:right="0" w:firstLine="576"/>
        <w:jc w:val="left"/>
      </w:pPr>
      <w:r>
        <w:rPr>
          <w:u w:val="single"/>
        </w:rPr>
        <w:t xml:space="preserve">(8) "State foster care system" means the Washington state foster care system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u w:val="single"/>
        </w:rPr>
        <w:t xml:space="preserve">(9) "Tribal court" has the same meaning as defined in RCW 13.38.040.</w:t>
      </w:r>
    </w:p>
    <w:p>
      <w:pPr>
        <w:spacing w:before="0" w:after="0" w:line="408" w:lineRule="exact"/>
        <w:ind w:left="0" w:right="0" w:firstLine="576"/>
        <w:jc w:val="left"/>
      </w:pPr>
      <w:r>
        <w:rPr>
          <w:u w:val="single"/>
        </w:rPr>
        <w:t xml:space="preserve">(10) "Tribal foster care system" means an out-of-home placement under a dependency order from a tribal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2013 c 182 s 8 are each amended to read as follows:</w:t>
      </w:r>
    </w:p>
    <w:p>
      <w:pPr>
        <w:spacing w:before="0" w:after="0" w:line="408" w:lineRule="exact"/>
        <w:ind w:left="0" w:right="0" w:firstLine="576"/>
        <w:jc w:val="left"/>
      </w:pPr>
      <w:r>
        <w:rPr/>
        <w:t xml:space="preserve">(1) The office shall design and, to the extent funds are appropriated for this purpose, implement, a program of supplemental scholarship and student assistance for students who have emancipated from the state foster care system</w:t>
      </w:r>
      <w:r>
        <w:rPr>
          <w:u w:val="single"/>
        </w:rPr>
        <w:t xml:space="preserve">, the federal foster care system, or a tribal foster care system</w:t>
      </w:r>
      <w:r>
        <w:rPr/>
        <w:t xml:space="preserve"> after having spent at least one year in care.</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youth and their advocates; representatives from the state board for community and technical colleges, and from public and private agencies that assist current and former foster care recipients in their transition to adulthood; and student support specialists from public and private colleges and universities.</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 Spent at least one year in </w:t>
      </w:r>
      <w:r>
        <w:rPr>
          <w:u w:val="single"/>
        </w:rPr>
        <w:t xml:space="preserve">the state, federal, or tribal</w:t>
      </w:r>
      <w:r>
        <w:rPr/>
        <w:t xml:space="preserve"> foster care </w:t>
      </w:r>
      <w:r>
        <w:rPr>
          <w:u w:val="single"/>
        </w:rPr>
        <w:t xml:space="preserve">system</w:t>
      </w:r>
      <w:r>
        <w:rPr/>
        <w:t xml:space="preserve"> subsequent to his or her sixteenth birthday;</w:t>
      </w:r>
    </w:p>
    <w:p>
      <w:pPr>
        <w:spacing w:before="0" w:after="0" w:line="408" w:lineRule="exact"/>
        <w:ind w:left="0" w:right="0" w:firstLine="576"/>
        <w:jc w:val="left"/>
      </w:pPr>
      <w:r>
        <w:rPr/>
        <w:t xml:space="preserve">(b) Meets one of the following three requirements:</w:t>
      </w:r>
    </w:p>
    <w:p>
      <w:pPr>
        <w:spacing w:before="0" w:after="0" w:line="408" w:lineRule="exact"/>
        <w:ind w:left="0" w:right="0" w:firstLine="576"/>
        <w:jc w:val="left"/>
      </w:pPr>
      <w:r>
        <w:rPr/>
        <w:t xml:space="preserve">(i) Emancipated from </w:t>
      </w:r>
      <w:r>
        <w:rPr>
          <w:u w:val="single"/>
        </w:rPr>
        <w:t xml:space="preserve">the state, federal, or tribal</w:t>
      </w:r>
      <w:r>
        <w:rPr/>
        <w:t xml:space="preserve"> foster care </w:t>
      </w:r>
      <w:r>
        <w:rPr>
          <w:u w:val="single"/>
        </w:rPr>
        <w:t xml:space="preserve">system</w:t>
      </w:r>
      <w:r>
        <w:rPr/>
        <w:t xml:space="preserve"> on or after January 1, 2007;</w:t>
      </w:r>
    </w:p>
    <w:p>
      <w:pPr>
        <w:spacing w:before="0" w:after="0" w:line="408" w:lineRule="exact"/>
        <w:ind w:left="0" w:right="0" w:firstLine="576"/>
        <w:jc w:val="left"/>
      </w:pPr>
      <w:r>
        <w:rPr/>
        <w:t xml:space="preserve">(ii) Enrolls in extended foster care; or</w:t>
      </w:r>
    </w:p>
    <w:p>
      <w:pPr>
        <w:spacing w:before="0" w:after="0" w:line="408" w:lineRule="exact"/>
        <w:ind w:left="0" w:right="0" w:firstLine="576"/>
        <w:jc w:val="left"/>
      </w:pPr>
      <w:r>
        <w:rPr/>
        <w:t xml:space="preserve">(iii) Achieves a permanent plan after age seventeen and one-half years;</w:t>
      </w:r>
    </w:p>
    <w:p>
      <w:pPr>
        <w:spacing w:before="0" w:after="0" w:line="408" w:lineRule="exact"/>
        <w:ind w:left="0" w:right="0" w:firstLine="576"/>
        <w:jc w:val="left"/>
      </w:pPr>
      <w:r>
        <w:rPr/>
        <w:t xml:space="preserve">(c) Is a resident student, as defined in RCW 28B.15.012(2);</w:t>
      </w:r>
    </w:p>
    <w:p>
      <w:pPr>
        <w:spacing w:before="0" w:after="0" w:line="408" w:lineRule="exact"/>
        <w:ind w:left="0" w:right="0" w:firstLine="576"/>
        <w:jc w:val="left"/>
      </w:pPr>
      <w:r>
        <w:rPr/>
        <w:t xml:space="preserve">(d) Is enrolled with or will enroll on at least a half</w:t>
      </w:r>
      <w:r>
        <w:rPr/>
        <w:noBreakHyphen/>
      </w:r>
      <w:r>
        <w:rPr/>
        <w:t xml:space="preserve">time basis with an institution of higher education in Washington state by the age of twenty</w:t>
      </w:r>
      <w:r>
        <w:rPr/>
        <w:noBreakHyphen/>
      </w:r>
      <w:r>
        <w:rPr/>
        <w:t xml:space="preserve">one;</w:t>
      </w:r>
    </w:p>
    <w:p>
      <w:pPr>
        <w:spacing w:before="0" w:after="0" w:line="408" w:lineRule="exact"/>
        <w:ind w:left="0" w:right="0" w:firstLine="576"/>
        <w:jc w:val="left"/>
      </w:pPr>
      <w:r>
        <w:rPr/>
        <w:t xml:space="preserve">(e) Is making satisfactory academic progress toward the completion of a degree or certificate program, if receiving supplemental scholarship assistance;</w:t>
      </w:r>
    </w:p>
    <w:p>
      <w:pPr>
        <w:spacing w:before="0" w:after="0" w:line="408" w:lineRule="exact"/>
        <w:ind w:left="0" w:right="0" w:firstLine="576"/>
        <w:jc w:val="left"/>
      </w:pPr>
      <w:r>
        <w:rPr/>
        <w:t xml:space="preserve">(f) Has not earned a bachelor's or professional degree; and</w:t>
      </w:r>
    </w:p>
    <w:p>
      <w:pPr>
        <w:spacing w:before="0" w:after="0" w:line="408" w:lineRule="exact"/>
        <w:ind w:left="0" w:right="0" w:firstLine="576"/>
        <w:jc w:val="left"/>
      </w:pPr>
      <w:r>
        <w:rPr/>
        <w:t xml:space="preserve">(g) Is not pursuing a degree in theology.</w:t>
      </w:r>
    </w:p>
    <w:p>
      <w:pPr>
        <w:spacing w:before="0" w:after="0" w:line="408" w:lineRule="exact"/>
        <w:ind w:left="0" w:right="0" w:firstLine="576"/>
        <w:jc w:val="left"/>
      </w:pPr>
      <w:r>
        <w:rPr/>
        <w:t xml:space="preserve">(4) A passport to college scholarship under this section:</w:t>
      </w:r>
    </w:p>
    <w:p>
      <w:pPr>
        <w:spacing w:before="0" w:after="0" w:line="408" w:lineRule="exact"/>
        <w:ind w:left="0" w:right="0" w:firstLine="576"/>
        <w:jc w:val="left"/>
      </w:pPr>
      <w:r>
        <w:rPr/>
        <w:t xml:space="preserve">(a)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rPr/>
        <w:t xml:space="preserve">(b) Shall not exceed the student's financial need, less a reasonable self</w:t>
      </w:r>
      <w:r>
        <w:rPr/>
        <w:noBreakHyphen/>
      </w:r>
      <w:r>
        <w:rPr/>
        <w:t xml:space="preserve">help amount defined by the office, when combined with all other public and private grant, scholarship, and waiver assistance the student receives.</w:t>
      </w:r>
    </w:p>
    <w:p>
      <w:pPr>
        <w:spacing w:before="0" w:after="0" w:line="408" w:lineRule="exact"/>
        <w:ind w:left="0" w:right="0" w:firstLine="576"/>
        <w:jc w:val="left"/>
      </w:pPr>
      <w:r>
        <w:rPr/>
        <w:t xml:space="preserve">(5) An eligible student may receive a passport to college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rPr/>
        <w:t xml:space="preserve">(6)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rPr/>
        <w:t xml:space="preserve">(7) In designing and implementing the passport to college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rPr/>
        <w:t xml:space="preserve">(a)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rPr/>
        <w:t xml:space="preserve">(b) Receives financial and other incentives for achieving measurable progress in the recruitment, retention, and graduation of eligible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2012 c 163 s 4 are each amended to read as follows:</w:t>
      </w:r>
    </w:p>
    <w:p>
      <w:pPr>
        <w:spacing w:before="0" w:after="0" w:line="408" w:lineRule="exact"/>
        <w:ind w:left="0" w:right="0" w:firstLine="576"/>
        <w:jc w:val="left"/>
      </w:pPr>
      <w:r>
        <w:rPr/>
        <w:t xml:space="preserve">Effective operation of the passport to college promise program requires early and accurate identification of former foster care youth so that they can be linked to the financial and other assistance that will help them succeed in college.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w:t>
      </w:r>
      <w:r>
        <w:rPr>
          <w:u w:val="single"/>
        </w:rPr>
        <w:t xml:space="preserve">state, federal, or tribal</w:t>
      </w:r>
      <w:r>
        <w:rPr/>
        <w:t xml:space="preserve"> foster care </w:t>
      </w:r>
      <w:r>
        <w:t>((</w:t>
      </w:r>
      <w:r>
        <w:rPr>
          <w:strike/>
        </w:rPr>
        <w:t xml:space="preserve">in Washington state</w:t>
      </w:r>
      <w:r>
        <w:t>))</w:t>
      </w:r>
      <w:r>
        <w:rPr/>
        <w:t xml:space="preserve"> for at least one year since his or her sixteenth birthday together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The department of social and health services shall devise and implement procedures for efficiently, promptly, and accurately identifying students and applicants who are eligible for services under RCW 28B.117.030, and for sharing that information with the office and with institutions of higher education. The procedures shall include appropriate safeguards for consent by the applicant or student before disclosure.</w:t>
      </w:r>
    </w:p>
    <w:p/>
    <w:p>
      <w:pPr>
        <w:jc w:val="center"/>
      </w:pPr>
      <w:r>
        <w:rPr>
          <w:b/>
        </w:rPr>
        <w:t>--- END ---</w:t>
      </w:r>
    </w:p>
    <w:sectPr>
      <w:pgNumType w:start="1"/>
      <w:footerReference xmlns:r="http://schemas.openxmlformats.org/officeDocument/2006/relationships" r:id="Rd0a541afbe1c44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adf9dec6c456a" /><Relationship Type="http://schemas.openxmlformats.org/officeDocument/2006/relationships/footer" Target="/word/footer.xml" Id="Rd0a541afbe1c4422" /></Relationships>
</file>