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104f2999e74508" /></Relationships>
</file>

<file path=word/document.xml><?xml version="1.0" encoding="utf-8"?>
<w:document xmlns:w="http://schemas.openxmlformats.org/wordprocessingml/2006/main">
  <w:body>
    <w:p>
      <w:r>
        <w:t>H-3625.4</w:t>
      </w:r>
    </w:p>
    <w:p>
      <w:pPr>
        <w:jc w:val="center"/>
      </w:pPr>
      <w:r>
        <w:t>_______________________________________________</w:t>
      </w:r>
    </w:p>
    <w:p/>
    <w:p>
      <w:pPr>
        <w:jc w:val="center"/>
      </w:pPr>
      <w:r>
        <w:rPr>
          <w:b/>
        </w:rPr>
        <w:t>HOUSE BILL 2880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Fey, Jinkins, Kirby, Griffey, and Sawyer</w:t>
      </w:r>
    </w:p>
    <w:p/>
    <w:p>
      <w:r>
        <w:rPr>
          <w:t xml:space="preserve">Read first time 01/19/18.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redevelopment of an area overlapping the boundary between two adjacent cities; and amending RCW 35.10.217, 35.13.178, and 36.93.105.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w:t>
      </w:r>
      <w:r>
        <w:rPr/>
        <w:t xml:space="preserve">.</w:t>
      </w:r>
      <w:r>
        <w:t xml:space="preserve">217</w:t>
      </w:r>
      <w:r>
        <w:rPr/>
        <w:t xml:space="preserve"> and 1986 c 253 s 1 are each amended to read as follows:</w:t>
      </w:r>
    </w:p>
    <w:p>
      <w:pPr>
        <w:spacing w:before="0" w:after="0" w:line="408" w:lineRule="exact"/>
        <w:ind w:left="0" w:right="0" w:firstLine="576"/>
        <w:jc w:val="left"/>
      </w:pPr>
      <w:r>
        <w:rPr/>
        <w:t xml:space="preserve">The following methods are available for the annexation of all or a part of a city or town to another city or town:</w:t>
      </w:r>
    </w:p>
    <w:p>
      <w:pPr>
        <w:spacing w:before="0" w:after="0" w:line="408" w:lineRule="exact"/>
        <w:ind w:left="0" w:right="0" w:firstLine="576"/>
        <w:jc w:val="left"/>
      </w:pPr>
      <w:r>
        <w:rPr/>
        <w:t xml:space="preserve">(1) A petition for an election to vote upon the annexation, which proposed annexation is approved by the legislative body of the city or town from which the territory will be taken, may be submitted to the legislative body of the city or town to which annexation is proposed. An annexation under this subsection shall otherwise conform with the requirements for and procedures of a petition and election method of annexing unincorporated territory under chapter 35.13 RCW, except for the requirement for the approval of the annexation by the city or town from which the territory would be taken.</w:t>
      </w:r>
    </w:p>
    <w:p>
      <w:pPr>
        <w:spacing w:before="0" w:after="0" w:line="408" w:lineRule="exact"/>
        <w:ind w:left="0" w:right="0" w:firstLine="576"/>
        <w:jc w:val="left"/>
      </w:pPr>
      <w:r>
        <w:rPr/>
        <w:t xml:space="preserve">(2) The legislative body of a city or town may on its own initiative by resolution indicate its desire to be annexed to a city or town either in whole or in part, or the legislative body of a city or town proposing to annex all or part of another city or town may initiate the annexation by adopting a resolution indicating that desire. In case such resolution is passed, such resolution shall be transmitted to the other affected city or town. The annexation is effective if the other city or town adopts a resolution concurring in the annexation, unless the owners of property in the area proposed to be annexed, equal in value to sixty percent or more of the assessed valuation of the property in the area, protest the proposed annexation in writing to the legislative body of the city or town proposing to annex the area, within thirty days of the adoption of the second resolution accepting the annexation. Notices of the public hearing at which the second resolution is adopted shall be mailed to the owners of the property within the area proposed to be annexed in the same manner that notices of a hearing on a proposed local improvement district are required to be mailed by a city or town as provided in chapter 35.43 RCW. An annexation under this subsection shall be potentially subject to review by a boundary review board or other annexation review board after the adoption of the initial resolution, and the second resolution may not be adopted until the proposed annexation has been approved by the board.</w:t>
      </w:r>
    </w:p>
    <w:p>
      <w:pPr>
        <w:spacing w:before="0" w:after="0" w:line="408" w:lineRule="exact"/>
        <w:ind w:left="0" w:right="0" w:firstLine="576"/>
        <w:jc w:val="left"/>
      </w:pPr>
      <w:r>
        <w:rPr/>
        <w:t xml:space="preserve">(3) The owners of property located in a city or town may petition for annexation to another city or town. An annexation under this subsection shall conform with the requirements for and procedures of a direct petition method of annexing unincorporated territory</w:t>
      </w:r>
      <w:r>
        <w:t>((</w:t>
      </w:r>
      <w:r>
        <w:rPr>
          <w:strike/>
        </w:rPr>
        <w:t xml:space="preserve">,</w:t>
      </w:r>
      <w:r>
        <w:t>))</w:t>
      </w:r>
      <w:r>
        <w:rPr>
          <w:u w:val="single"/>
        </w:rPr>
        <w:t xml:space="preserve">. E</w:t>
      </w:r>
      <w:r>
        <w:rPr/>
        <w:t xml:space="preserve">xcept </w:t>
      </w:r>
      <w:r>
        <w:t>((</w:t>
      </w:r>
      <w:r>
        <w:rPr>
          <w:strike/>
        </w:rPr>
        <w:t xml:space="preserve">that</w:t>
      </w:r>
      <w:r>
        <w:t>))</w:t>
      </w:r>
      <w:r>
        <w:rPr/>
        <w:t xml:space="preserve"> </w:t>
      </w:r>
      <w:r>
        <w:rPr>
          <w:u w:val="single"/>
        </w:rPr>
        <w:t xml:space="preserve">as provided in subsection (4) of this section,</w:t>
      </w:r>
      <w:r>
        <w:rPr/>
        <w:t xml:space="preserve"> the legislative body of the city or town from which the territory would be taken must approve the annexation </w:t>
      </w:r>
      <w:r>
        <w:rPr>
          <w:u w:val="single"/>
        </w:rPr>
        <w:t xml:space="preserve">under this subsection (3)</w:t>
      </w:r>
      <w:r>
        <w:rPr/>
        <w:t xml:space="preserve"> before it may proceed.</w:t>
      </w:r>
    </w:p>
    <w:p>
      <w:pPr>
        <w:spacing w:before="0" w:after="0" w:line="408" w:lineRule="exact"/>
        <w:ind w:left="0" w:right="0" w:firstLine="576"/>
        <w:jc w:val="left"/>
      </w:pPr>
      <w:r>
        <w:rPr/>
        <w:t xml:space="preserve">(4)</w:t>
      </w:r>
      <w:r>
        <w:rPr>
          <w:u w:val="single"/>
        </w:rPr>
        <w:t xml:space="preserve">(a) For annexations conducted under subsection (3) of this section, approval by the legislative body of the city or town from which the territory would be taken is not required if all of the conditions of (a)(i) and (ii) of this subsection (4) are met:</w:t>
      </w:r>
    </w:p>
    <w:p>
      <w:pPr>
        <w:spacing w:before="0" w:after="0" w:line="408" w:lineRule="exact"/>
        <w:ind w:left="0" w:right="0" w:firstLine="576"/>
        <w:jc w:val="left"/>
      </w:pPr>
      <w:r>
        <w:rPr>
          <w:u w:val="single"/>
        </w:rPr>
        <w:t xml:space="preserve">(i) The area to be annexed:</w:t>
      </w:r>
    </w:p>
    <w:p>
      <w:pPr>
        <w:spacing w:before="0" w:after="0" w:line="408" w:lineRule="exact"/>
        <w:ind w:left="0" w:right="0" w:firstLine="576"/>
        <w:jc w:val="left"/>
      </w:pPr>
      <w:r>
        <w:rPr>
          <w:u w:val="single"/>
        </w:rPr>
        <w:t xml:space="preserve">(A) Is fifty or fewer acres;</w:t>
      </w:r>
    </w:p>
    <w:p>
      <w:pPr>
        <w:spacing w:before="0" w:after="0" w:line="408" w:lineRule="exact"/>
        <w:ind w:left="0" w:right="0" w:firstLine="576"/>
        <w:jc w:val="left"/>
      </w:pPr>
      <w:r>
        <w:rPr>
          <w:u w:val="single"/>
        </w:rPr>
        <w:t xml:space="preserve">(B) Is part of a master planned development project for which an environmental impact statement has been issued under chapter 43.21C RCW;</w:t>
      </w:r>
    </w:p>
    <w:p>
      <w:pPr>
        <w:spacing w:before="0" w:after="0" w:line="408" w:lineRule="exact"/>
        <w:ind w:left="0" w:right="0" w:firstLine="576"/>
        <w:jc w:val="left"/>
      </w:pPr>
      <w:r>
        <w:rPr>
          <w:u w:val="single"/>
        </w:rPr>
        <w:t xml:space="preserve">(C) Is less than fifty percent of the total area of the master planned development project, as described in the final environmental impact statement;</w:t>
      </w:r>
    </w:p>
    <w:p>
      <w:pPr>
        <w:spacing w:before="0" w:after="0" w:line="408" w:lineRule="exact"/>
        <w:ind w:left="0" w:right="0" w:firstLine="576"/>
        <w:jc w:val="left"/>
      </w:pPr>
      <w:r>
        <w:rPr>
          <w:u w:val="single"/>
        </w:rPr>
        <w:t xml:space="preserve">(D) Includes two hundred or more lineal feet of shorelines of the state as defined in RCW 90.58.030 and as determined in the most recent inventory of shoreline conditions conducted under WAC 173-26-201(3)(c); and</w:t>
      </w:r>
    </w:p>
    <w:p>
      <w:pPr>
        <w:spacing w:before="0" w:after="0" w:line="408" w:lineRule="exact"/>
        <w:ind w:left="0" w:right="0" w:firstLine="576"/>
        <w:jc w:val="left"/>
      </w:pPr>
      <w:r>
        <w:rPr>
          <w:u w:val="single"/>
        </w:rPr>
        <w:t xml:space="preserve">(E) Is designated, in whole or in part, as a superfund site under the federal comprehensive environmental response, compensation, and liability act, 42 U.S.C. Sec. 9601 et seq., as it existed on January 1, 2014, or is subject to remediation under the model toxics control act, chapter 70.105D RCW.</w:t>
      </w:r>
    </w:p>
    <w:p>
      <w:pPr>
        <w:spacing w:before="0" w:after="0" w:line="408" w:lineRule="exact"/>
        <w:ind w:left="0" w:right="0" w:firstLine="576"/>
        <w:jc w:val="left"/>
      </w:pPr>
      <w:r>
        <w:rPr>
          <w:u w:val="single"/>
        </w:rPr>
        <w:t xml:space="preserve">(ii) The city to which the territory would be annexed has:</w:t>
      </w:r>
    </w:p>
    <w:p>
      <w:pPr>
        <w:spacing w:before="0" w:after="0" w:line="408" w:lineRule="exact"/>
        <w:ind w:left="0" w:right="0" w:firstLine="576"/>
        <w:jc w:val="left"/>
      </w:pPr>
      <w:r>
        <w:rPr>
          <w:u w:val="single"/>
        </w:rPr>
        <w:t xml:space="preserve">(A) Incorporated as a first-class city under chapter 35.01 RCW and has a population of one hundred fifty thousand or more persons according to the most recent federal decennial census;</w:t>
      </w:r>
    </w:p>
    <w:p>
      <w:pPr>
        <w:spacing w:before="0" w:after="0" w:line="408" w:lineRule="exact"/>
        <w:ind w:left="0" w:right="0" w:firstLine="576"/>
        <w:jc w:val="left"/>
      </w:pPr>
      <w:r>
        <w:rPr>
          <w:u w:val="single"/>
        </w:rPr>
        <w:t xml:space="preserve">(B) More than fifty percent of the total area of the master planned development project, as described in the final environmental impact statement, within its corporate boundaries;</w:t>
      </w:r>
    </w:p>
    <w:p>
      <w:pPr>
        <w:spacing w:before="0" w:after="0" w:line="408" w:lineRule="exact"/>
        <w:ind w:left="0" w:right="0" w:firstLine="576"/>
        <w:jc w:val="left"/>
      </w:pPr>
      <w:r>
        <w:rPr>
          <w:u w:val="single"/>
        </w:rPr>
        <w:t xml:space="preserve">(C) Acted as the lead agency in conducting the environmental review of the master planned development project under chapter 43.21C RCW;</w:t>
      </w:r>
    </w:p>
    <w:p>
      <w:pPr>
        <w:spacing w:before="0" w:after="0" w:line="408" w:lineRule="exact"/>
        <w:ind w:left="0" w:right="0" w:firstLine="576"/>
        <w:jc w:val="left"/>
      </w:pPr>
      <w:r>
        <w:rPr>
          <w:u w:val="single"/>
        </w:rPr>
        <w:t xml:space="preserve">(D) Issued one or more development permits for the master planned development project that is consistent with the final environmental impact statement for the project; and</w:t>
      </w:r>
    </w:p>
    <w:p>
      <w:pPr>
        <w:spacing w:before="0" w:after="0" w:line="408" w:lineRule="exact"/>
        <w:ind w:left="0" w:right="0" w:firstLine="576"/>
        <w:jc w:val="left"/>
      </w:pPr>
      <w:r>
        <w:rPr>
          <w:u w:val="single"/>
        </w:rPr>
        <w:t xml:space="preserve">(E) Formed a local improvement district under RCW 35.43.030 that includes, in whole or in part, the property comprising the master planned development project and has issued bonds to fund the construction of local improvements that benefit the entirety or a portion of the property for which annexation is proposed.</w:t>
      </w:r>
    </w:p>
    <w:p>
      <w:pPr>
        <w:spacing w:before="0" w:after="0" w:line="408" w:lineRule="exact"/>
        <w:ind w:left="0" w:right="0" w:firstLine="576"/>
        <w:jc w:val="left"/>
      </w:pPr>
      <w:r>
        <w:rPr>
          <w:u w:val="single"/>
        </w:rPr>
        <w:t xml:space="preserve">(b) For annexations conducted in accordance with this subsection (4), upon written agreement of all owners of the property for which annexation is proposed, the city to which the territory would be annexed may adopt a comprehensive plan and applicable land use regulations as part of, and in conjunction with, the public hearing required by RCW 35.13.140. If the city to which the territory would be annexed adopts any land use regulations as provided in this subsection (4)(b), the regulations regarding building height limits must be consistent with those that applied to the territory to be annexed prior to the annexation. If a comprehensive plan and land use regulations are adopted as provided in this subsection (4)(b), no additional public hearings must be held after the initial public hearing required by RCW 35.13.178.</w:t>
      </w:r>
    </w:p>
    <w:p>
      <w:pPr>
        <w:spacing w:before="0" w:after="0" w:line="408" w:lineRule="exact"/>
        <w:ind w:left="0" w:right="0" w:firstLine="576"/>
        <w:jc w:val="left"/>
      </w:pPr>
      <w:r>
        <w:rPr>
          <w:u w:val="single"/>
        </w:rPr>
        <w:t xml:space="preserve">(c) Annexations conducted in accordance with this subsection (4) are not subject to potential review by a local boundary review board or an annexation review board.</w:t>
      </w:r>
    </w:p>
    <w:p>
      <w:pPr>
        <w:spacing w:before="0" w:after="0" w:line="408" w:lineRule="exact"/>
        <w:ind w:left="0" w:right="0" w:firstLine="576"/>
        <w:jc w:val="left"/>
      </w:pPr>
      <w:r>
        <w:rPr>
          <w:u w:val="single"/>
        </w:rPr>
        <w:t xml:space="preserve">(d) The annexing city must maintain the master development plan in the annexed area that existed prior to the annexation.</w:t>
      </w:r>
    </w:p>
    <w:p>
      <w:pPr>
        <w:spacing w:before="0" w:after="0" w:line="408" w:lineRule="exact"/>
        <w:ind w:left="0" w:right="0" w:firstLine="576"/>
        <w:jc w:val="left"/>
      </w:pPr>
      <w:r>
        <w:rPr>
          <w:u w:val="single"/>
        </w:rPr>
        <w:t xml:space="preserve">(e) In order for an annexation to be finalized under this subsection (4), all property owners in the annexed area that owe taxes to the city from which territory will be annexed must become current on all unpaid property taxes.</w:t>
      </w:r>
    </w:p>
    <w:p>
      <w:pPr>
        <w:spacing w:before="0" w:after="0" w:line="408" w:lineRule="exact"/>
        <w:ind w:left="0" w:right="0" w:firstLine="576"/>
        <w:jc w:val="left"/>
      </w:pPr>
      <w:r>
        <w:rPr>
          <w:u w:val="single"/>
        </w:rPr>
        <w:t xml:space="preserve">(f) The annexing city must continue providing utility services to the city from which the territory is annexed in the same manner that they were provided prior to the annexation.</w:t>
      </w:r>
    </w:p>
    <w:p>
      <w:pPr>
        <w:spacing w:before="0" w:after="0" w:line="408" w:lineRule="exact"/>
        <w:ind w:left="0" w:right="0" w:firstLine="576"/>
        <w:jc w:val="left"/>
      </w:pPr>
      <w:r>
        <w:rPr>
          <w:u w:val="single"/>
        </w:rPr>
        <w:t xml:space="preserve">(g) After a petition for annexation is approved by the annexing city by ordinance, the annexing city and the city from which territory is annexed must submit to binding arbitration. If the cities are unable to agree on an arbitrator, a court of competent jurisdiction, on motion of a city, must appoint an arbitrator. The arbitrator must decide the following issues:</w:t>
      </w:r>
    </w:p>
    <w:p>
      <w:pPr>
        <w:spacing w:before="0" w:after="0" w:line="408" w:lineRule="exact"/>
        <w:ind w:left="0" w:right="0" w:firstLine="576"/>
        <w:jc w:val="left"/>
      </w:pPr>
      <w:r>
        <w:rPr>
          <w:u w:val="single"/>
        </w:rPr>
        <w:t xml:space="preserve">(i) What portion of tax revenues generated by the territory to be annexed will be remitted by the annexing city to the city from which the territory was annexed on an ongoing basis after the annexation is complete. The amount must be sufficient to maintain the city from which the territory is annexed as an economically viable city;</w:t>
      </w:r>
    </w:p>
    <w:p>
      <w:pPr>
        <w:spacing w:before="0" w:after="0" w:line="408" w:lineRule="exact"/>
        <w:ind w:left="0" w:right="0" w:firstLine="576"/>
        <w:jc w:val="left"/>
      </w:pPr>
      <w:r>
        <w:rPr>
          <w:u w:val="single"/>
        </w:rPr>
        <w:t xml:space="preserve">(ii) How the city from which territory is annexed will be compensated for unpaid permit and inspection fees incurred through development in the annexed area; and</w:t>
      </w:r>
    </w:p>
    <w:p>
      <w:pPr>
        <w:spacing w:before="0" w:after="0" w:line="408" w:lineRule="exact"/>
        <w:ind w:left="0" w:right="0" w:firstLine="576"/>
        <w:jc w:val="left"/>
      </w:pPr>
      <w:r>
        <w:rPr>
          <w:u w:val="single"/>
        </w:rPr>
        <w:t xml:space="preserve">(iii) Any other disputes arising from the annexation.</w:t>
      </w:r>
    </w:p>
    <w:p>
      <w:pPr>
        <w:spacing w:before="0" w:after="0" w:line="408" w:lineRule="exact"/>
        <w:ind w:left="0" w:right="0" w:firstLine="576"/>
        <w:jc w:val="left"/>
      </w:pPr>
      <w:r>
        <w:rPr>
          <w:u w:val="single"/>
        </w:rPr>
        <w:t xml:space="preserve">(h) Annexations may be conducted under this subsection (4) until June 30, 2021.</w:t>
      </w:r>
    </w:p>
    <w:p>
      <w:pPr>
        <w:spacing w:before="0" w:after="0" w:line="408" w:lineRule="exact"/>
        <w:ind w:left="0" w:right="0" w:firstLine="576"/>
        <w:jc w:val="left"/>
      </w:pPr>
      <w:r>
        <w:rPr>
          <w:u w:val="single"/>
        </w:rPr>
        <w:t xml:space="preserve">(5)</w:t>
      </w:r>
      <w:r>
        <w:rPr/>
        <w:t xml:space="preserve"> All annexations under this section</w:t>
      </w:r>
      <w:r>
        <w:rPr>
          <w:u w:val="single"/>
        </w:rPr>
        <w:t xml:space="preserve">, except for annexations conducted in accordance with subsection (4) of this section,</w:t>
      </w:r>
      <w:r>
        <w:rPr/>
        <w:t xml:space="preserve"> are subject to potential review by the local boundary review board or annexation review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178</w:t>
      </w:r>
      <w:r>
        <w:rPr/>
        <w:t xml:space="preserve"> and 1965 ex.s. c 88 s 2 are each amended to read as follows:</w:t>
      </w:r>
    </w:p>
    <w:p>
      <w:pPr>
        <w:spacing w:before="0" w:after="0" w:line="408" w:lineRule="exact"/>
        <w:ind w:left="0" w:right="0" w:firstLine="576"/>
        <w:jc w:val="left"/>
      </w:pPr>
      <w:r>
        <w:rPr>
          <w:u w:val="single"/>
        </w:rPr>
        <w:t xml:space="preserve">Except as provided in RCW 35.10.217(4)(b), t</w:t>
      </w:r>
      <w:r>
        <w:rPr/>
        <w:t xml:space="preserve">he legislative body of the city or town shall hold two or more public hearings, to be held at least thirty days apart, upon the proposed comprehensive plan, giving notice of the time and place thereof by publication in a newspaper of general circulation in the annexing city or town and the area to be annexed. A copy of the ordinance or resolution adopting or embodying such proposed plan or any part thereof or any amendment thereto, duly certified as a true copy by the clerk of the annexing city or town, shall be filed with the county auditor. A like certified copy of any map or plat referred to or adopted by the ordinance or resolution shall likewise be filed with the county auditor. The auditor shall record the ordinance or resolution and keep on file the map or plat.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93</w:t>
      </w:r>
      <w:r>
        <w:rPr/>
        <w:t xml:space="preserve">.</w:t>
      </w:r>
      <w:r>
        <w:t xml:space="preserve">105</w:t>
      </w:r>
      <w:r>
        <w:rPr/>
        <w:t xml:space="preserve"> and 1999 c 153 s 46 are each amended to read as follows:</w:t>
      </w:r>
    </w:p>
    <w:p>
      <w:pPr>
        <w:spacing w:before="0" w:after="0" w:line="408" w:lineRule="exact"/>
        <w:ind w:left="0" w:right="0" w:firstLine="576"/>
        <w:jc w:val="left"/>
      </w:pPr>
      <w:r>
        <w:rPr/>
        <w:t xml:space="preserve">The following actions shall not be subject to potential review by a boundary review board:</w:t>
      </w:r>
    </w:p>
    <w:p>
      <w:pPr>
        <w:spacing w:before="0" w:after="0" w:line="408" w:lineRule="exact"/>
        <w:ind w:left="0" w:right="0" w:firstLine="576"/>
        <w:jc w:val="left"/>
      </w:pPr>
      <w:r>
        <w:rPr/>
        <w:t xml:space="preserve">(1) Annexations of territory to a water-sewer district pursuant to RCW 36.94.410 through 36.94.440;</w:t>
      </w:r>
    </w:p>
    <w:p>
      <w:pPr>
        <w:spacing w:before="0" w:after="0" w:line="408" w:lineRule="exact"/>
        <w:ind w:left="0" w:right="0" w:firstLine="576"/>
        <w:jc w:val="left"/>
      </w:pPr>
      <w:r>
        <w:rPr/>
        <w:t xml:space="preserve">(2) </w:t>
      </w:r>
      <w:r>
        <w:rPr>
          <w:u w:val="single"/>
        </w:rPr>
        <w:t xml:space="preserve">Annexations of all or part of a city or town pursuant to RCW 35.10.217(4);</w:t>
      </w:r>
    </w:p>
    <w:p>
      <w:pPr>
        <w:spacing w:before="0" w:after="0" w:line="408" w:lineRule="exact"/>
        <w:ind w:left="0" w:right="0" w:firstLine="576"/>
        <w:jc w:val="left"/>
      </w:pPr>
      <w:r>
        <w:rPr>
          <w:u w:val="single"/>
        </w:rPr>
        <w:t xml:space="preserve">(3)</w:t>
      </w:r>
      <w:r>
        <w:rPr/>
        <w:t xml:space="preserve"> Revisions of city or town boundaries pursuant to RCW 35.21.790 or 35A.21.210;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Adjustments to city or town boundaries pursuant to RCW 35.13.340; and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Adjustments to city and town boundaries pursuant to RCW 35.13.300 through 35.13.330.</w:t>
      </w:r>
    </w:p>
    <w:p/>
    <w:p>
      <w:pPr>
        <w:jc w:val="center"/>
      </w:pPr>
      <w:r>
        <w:rPr>
          <w:b/>
        </w:rPr>
        <w:t>--- END ---</w:t>
      </w:r>
    </w:p>
    <w:sectPr>
      <w:pgNumType w:start="1"/>
      <w:footerReference xmlns:r="http://schemas.openxmlformats.org/officeDocument/2006/relationships" r:id="R9ad066be618644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63aa2223f84ae9" /><Relationship Type="http://schemas.openxmlformats.org/officeDocument/2006/relationships/footer" Target="/word/footer.xml" Id="R9ad066be618644dc" /></Relationships>
</file>