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5d4db5ff1e4ae0" /></Relationships>
</file>

<file path=word/document.xml><?xml version="1.0" encoding="utf-8"?>
<w:document xmlns:w="http://schemas.openxmlformats.org/wordprocessingml/2006/main">
  <w:body>
    <w:p>
      <w:r>
        <w:t>H-4221.1</w:t>
      </w:r>
    </w:p>
    <w:p>
      <w:pPr>
        <w:jc w:val="center"/>
      </w:pPr>
      <w:r>
        <w:t>_______________________________________________</w:t>
      </w:r>
    </w:p>
    <w:p/>
    <w:p>
      <w:pPr>
        <w:jc w:val="center"/>
      </w:pPr>
      <w:r>
        <w:rPr>
          <w:b/>
        </w:rPr>
        <w:t>HOUSE BILL 2946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Maycumber, Haler, Schmick, and Steele</w:t>
      </w:r>
    </w:p>
    <w:p/>
    <w:p>
      <w:r>
        <w:rPr>
          <w:t xml:space="preserve">Read first time 01/29/18.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relief to small businesses located in rural counties;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2, chapter . . ., Laws of 2018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as one intended to provide relief to small businesses located in rural counties, as indicated in RCW 82.32.808(2)(e).</w:t>
      </w:r>
    </w:p>
    <w:p>
      <w:pPr>
        <w:spacing w:before="0" w:after="0" w:line="408" w:lineRule="exact"/>
        <w:ind w:left="0" w:right="0" w:firstLine="576"/>
        <w:jc w:val="left"/>
      </w:pPr>
      <w:r>
        <w:rPr/>
        <w:t xml:space="preserve">(3) It is the legislature's specific public policy objective to provide business and occupation tax relief to businesses located in rural counties with three hundred fifty or less employees.</w:t>
      </w:r>
    </w:p>
    <w:p>
      <w:pPr>
        <w:spacing w:before="0" w:after="0" w:line="408" w:lineRule="exact"/>
        <w:ind w:left="0" w:right="0" w:firstLine="576"/>
        <w:jc w:val="left"/>
      </w:pPr>
      <w:r>
        <w:rPr/>
        <w:t xml:space="preserve">(4) If a review finds that the unemployment rate in rural counties is higher than the unemployment rate of the Seattle-Bremerton-Tacoma combined metropolitan statistical area as defined by the United States department of labor,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and the employment security department is directed to cooperate with any requests for data pursuant to facilitating the review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qualified small business is allowed a credit against the tax due under this chapter as provided in this section. The credit under this section equals five thousand dollars. Eligible small businesses may earn the credit under this section annually.</w:t>
      </w:r>
    </w:p>
    <w:p>
      <w:pPr>
        <w:spacing w:before="0" w:after="0" w:line="408" w:lineRule="exact"/>
        <w:ind w:left="0" w:right="0" w:firstLine="576"/>
        <w:jc w:val="left"/>
      </w:pPr>
      <w:r>
        <w:rPr/>
        <w:t xml:space="preserve">(2)(a) To claim a credit under this chapter, a person must electronically file with the department all applications, returns, forms, and any other information required by the department, in an electronic format as provided or approved by the department. Any application, return, form, or information required to be filed in an electronic format under this section is not filed until received by the department in an electronic format. The department will rule on applications within sixty days.</w:t>
      </w:r>
    </w:p>
    <w:p>
      <w:pPr>
        <w:spacing w:before="0" w:after="0" w:line="408" w:lineRule="exact"/>
        <w:ind w:left="0" w:right="0" w:firstLine="576"/>
        <w:jc w:val="left"/>
      </w:pPr>
      <w:r>
        <w:rPr/>
        <w:t xml:space="preserve">(b) In determining the number of employment positions for purposes of qualifying for the tax credit under this section, a fractional full-time equivalent employment position is rounded up to the nearest whole number.</w:t>
      </w:r>
    </w:p>
    <w:p>
      <w:pPr>
        <w:spacing w:before="0" w:after="0" w:line="408" w:lineRule="exact"/>
        <w:ind w:left="0" w:right="0" w:firstLine="576"/>
        <w:jc w:val="left"/>
      </w:pPr>
      <w:r>
        <w:rPr/>
        <w:t xml:space="preserve">(c) The employment security department will make, and certify to the department, all determinations of employment requested by the department under this section.</w:t>
      </w:r>
    </w:p>
    <w:p>
      <w:pPr>
        <w:spacing w:before="0" w:after="0" w:line="408" w:lineRule="exact"/>
        <w:ind w:left="0" w:right="0" w:firstLine="576"/>
        <w:jc w:val="left"/>
      </w:pPr>
      <w:r>
        <w:rPr/>
        <w:t xml:space="preserve">(d) Applications, reports, and any other information received by the department under this chapter, except applications not approved by the department, are not confidential and are subject to disclosure.</w:t>
      </w:r>
    </w:p>
    <w:p>
      <w:pPr>
        <w:spacing w:before="0" w:after="0" w:line="408" w:lineRule="exact"/>
        <w:ind w:left="0" w:right="0" w:firstLine="576"/>
        <w:jc w:val="left"/>
      </w:pPr>
      <w:r>
        <w:rPr/>
        <w:t xml:space="preserve">(3) The department must keep a running total of all credits allowed under this chapter during each fiscal year.</w:t>
      </w:r>
    </w:p>
    <w:p>
      <w:pPr>
        <w:spacing w:before="0" w:after="0" w:line="408" w:lineRule="exact"/>
        <w:ind w:left="0" w:right="0" w:firstLine="576"/>
        <w:jc w:val="left"/>
      </w:pPr>
      <w:r>
        <w:rPr/>
        <w:t xml:space="preserve">(4) No recipient may use the tax credits under this section to decertify a union or to displace existing jobs in any community in the state.</w:t>
      </w:r>
    </w:p>
    <w:p>
      <w:pPr>
        <w:spacing w:before="0" w:after="0" w:line="408" w:lineRule="exact"/>
        <w:ind w:left="0" w:right="0" w:firstLine="576"/>
        <w:jc w:val="left"/>
      </w:pPr>
      <w:r>
        <w:rPr/>
        <w:t xml:space="preserve">(5)(a) Credits earned under this section may be claimed against taxes due for the calendar year in which the application is approved and may not exceed the amount of tax otherwise due under this chapter. No person may claim more than five thousand dollars of credit in any calendar year under this section, including credit carried over from a previous calendar year.</w:t>
      </w:r>
    </w:p>
    <w:p>
      <w:pPr>
        <w:spacing w:before="0" w:after="0" w:line="408" w:lineRule="exact"/>
        <w:ind w:left="0" w:right="0" w:firstLine="576"/>
        <w:jc w:val="left"/>
      </w:pPr>
      <w:r>
        <w:rPr/>
        <w:t xml:space="preserve">(b)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(c) No refunds may be granted for any unused credits.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"Eligible area" means a "rural county" as defined in RCW 82.14.370.</w:t>
      </w:r>
    </w:p>
    <w:p>
      <w:pPr>
        <w:spacing w:before="0" w:after="0" w:line="408" w:lineRule="exact"/>
        <w:ind w:left="0" w:right="0" w:firstLine="576"/>
        <w:jc w:val="left"/>
      </w:pPr>
      <w:r>
        <w:rPr/>
        <w:t xml:space="preserve">(b) "Qualified small business" means a person:</w:t>
      </w:r>
    </w:p>
    <w:p>
      <w:pPr>
        <w:spacing w:before="0" w:after="0" w:line="408" w:lineRule="exact"/>
        <w:ind w:left="0" w:right="0" w:firstLine="576"/>
        <w:jc w:val="left"/>
      </w:pPr>
      <w:r>
        <w:rPr/>
        <w:t xml:space="preserve">(i) Whose primary business location is within an eligible area; and</w:t>
      </w:r>
    </w:p>
    <w:p>
      <w:pPr>
        <w:spacing w:before="0" w:after="0" w:line="408" w:lineRule="exact"/>
        <w:ind w:left="0" w:right="0" w:firstLine="576"/>
        <w:jc w:val="left"/>
      </w:pPr>
      <w:r>
        <w:rPr/>
        <w:t xml:space="preserve">(ii) Who has no more than three hundred fifty total companywide employment positions at the time the application for the tax credit under this section is submitted to the department. Employment positions include employment positions located in the state or out of state. Employment positions do not include vacant employment positions.</w:t>
      </w:r>
    </w:p>
    <w:p>
      <w:pPr>
        <w:spacing w:before="0" w:after="0" w:line="408" w:lineRule="exact"/>
        <w:ind w:left="0" w:right="0" w:firstLine="576"/>
        <w:jc w:val="left"/>
      </w:pPr>
      <w:r>
        <w:rPr/>
        <w:t xml:space="preserve">(c) "Recipient" means a person receiving tax credits under this section.</w:t>
      </w:r>
    </w:p>
    <w:p>
      <w:pPr>
        <w:spacing w:before="0" w:after="0" w:line="408" w:lineRule="exact"/>
        <w:ind w:left="0" w:right="0" w:firstLine="576"/>
        <w:jc w:val="left"/>
      </w:pPr>
      <w:r>
        <w:rPr/>
        <w:t xml:space="preserve">(7)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f537490682364a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b9af9f8f0451d" /><Relationship Type="http://schemas.openxmlformats.org/officeDocument/2006/relationships/footer" Target="/word/footer.xml" Id="Rf537490682364a78" /></Relationships>
</file>