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904da8792e4efa" /></Relationships>
</file>

<file path=word/document.xml><?xml version="1.0" encoding="utf-8"?>
<w:document xmlns:w="http://schemas.openxmlformats.org/wordprocessingml/2006/main">
  <w:body>
    <w:p>
      <w:r>
        <w:t>H-4333.1</w:t>
      </w:r>
    </w:p>
    <w:p>
      <w:pPr>
        <w:jc w:val="center"/>
      </w:pPr>
      <w:r>
        <w:t>_______________________________________________</w:t>
      </w:r>
    </w:p>
    <w:p/>
    <w:p>
      <w:pPr>
        <w:jc w:val="center"/>
      </w:pPr>
      <w:r>
        <w:rPr>
          <w:b/>
        </w:rPr>
        <w:t>HOUSE BILL 2969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Van Werven and Muri</w:t>
      </w:r>
    </w:p>
    <w:p/>
    <w:p>
      <w:r>
        <w:rPr>
          <w:t xml:space="preserve">Read first time 01/31/18.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return filing due date for annual filers; amending RCW 82.32.045;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filing of an annual excise tax return by January 31st can be a hardship for those many taxpayers, including self-employed taxpayers, who must wait to receive a 1099 form. Therefore, some state taxpayers do not receive the information they need to accurately file their taxes until on or shortly after the current state filing deadline. The legislature finds that it is an unnecessary burden on taxpayers, and an inefficient use of state time and resources, to require them to file their return under the current timeline using the best information available to them and then subsequently amend their return at a later date. The legislature intends to address this by extending the deadline for taxpayers who qualify to be annual filers.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w:t>
      </w:r>
      <w:r>
        <w:rPr>
          <w:u w:val="single"/>
        </w:rPr>
        <w:t xml:space="preserve">For annual filers, tax payments under chapter 82.04 RCW are due on or before the last day of the third month immediately following the end of the period covered by the return.</w:t>
      </w:r>
    </w:p>
    <w:p>
      <w:pPr>
        <w:spacing w:before="0" w:after="0" w:line="408" w:lineRule="exact"/>
        <w:ind w:left="0" w:right="0" w:firstLine="576"/>
        <w:jc w:val="left"/>
      </w:pPr>
      <w:r>
        <w:rPr>
          <w:u w:val="single"/>
        </w:rPr>
        <w:t xml:space="preserve">(4)</w:t>
      </w:r>
      <w:r>
        <w:rPr/>
        <w:t xml:space="preserve">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
      <w:pPr>
        <w:jc w:val="center"/>
      </w:pPr>
      <w:r>
        <w:rPr>
          <w:b/>
        </w:rPr>
        <w:t>--- END ---</w:t>
      </w:r>
    </w:p>
    <w:sectPr>
      <w:pgNumType w:start="1"/>
      <w:footerReference xmlns:r="http://schemas.openxmlformats.org/officeDocument/2006/relationships" r:id="Rb0ec94daadb048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216e98c4645fc" /><Relationship Type="http://schemas.openxmlformats.org/officeDocument/2006/relationships/footer" Target="/word/footer.xml" Id="Rb0ec94daadb04862" /></Relationships>
</file>