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c7f1e91ef74e3c" /></Relationships>
</file>

<file path=word/document.xml><?xml version="1.0" encoding="utf-8"?>
<w:document xmlns:w="http://schemas.openxmlformats.org/wordprocessingml/2006/main">
  <w:body>
    <w:p>
      <w:r>
        <w:t>H-4268.2</w:t>
      </w:r>
    </w:p>
    <w:p>
      <w:pPr>
        <w:jc w:val="center"/>
      </w:pPr>
      <w:r>
        <w:t>_______________________________________________</w:t>
      </w:r>
    </w:p>
    <w:p/>
    <w:p>
      <w:pPr>
        <w:jc w:val="center"/>
      </w:pPr>
      <w:r>
        <w:rPr>
          <w:b/>
        </w:rPr>
        <w:t>HOUSE BILL 2978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Harmsworth, Griffey, Muri, Walsh, Graves, Manweller, Stambaugh, McDonald, Kraft, Stokesbary, Taylor, Eslick, Hayes, Holy, and Pike</w:t>
      </w:r>
    </w:p>
    <w:p/>
    <w:p>
      <w:r>
        <w:rPr>
          <w:t xml:space="preserve">Read first time 01/31/18.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retail sales and use tax rate; amending RCW 82.08.020;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w:t>
      </w:r>
      <w:r>
        <w:t>((</w:t>
      </w:r>
      <w:r>
        <w:rPr>
          <w:strike/>
        </w:rPr>
        <w:t xml:space="preserve">There is levied and collected a tax equal to six and five-tenths percent of the selling price on each retail sale in this state of</w:t>
      </w:r>
      <w:r>
        <w:t>))</w:t>
      </w:r>
      <w:r>
        <w:rPr/>
        <w:t xml:space="preserve"> </w:t>
      </w:r>
      <w:r>
        <w:rPr>
          <w:u w:val="single"/>
        </w:rPr>
        <w:t xml:space="preserve">On the retail sale of any item listed in (a) through (e) of this subsection (1) as follows, there is levied and collected a tax equal to: Beginning July 1, 2018, until July 1, 2020, six and twenty-five hundredths percent of the selling price; and beginning July 1, 2020, six percent of the selling price</w:t>
      </w:r>
      <w:r>
        <w:rPr/>
        <w:t xml:space="preserve">:</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7aef3b6ecf741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d9975da3b4ed1" /><Relationship Type="http://schemas.openxmlformats.org/officeDocument/2006/relationships/footer" Target="/word/footer.xml" Id="Ra7aef3b6ecf7410e" /></Relationships>
</file>