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0ce5d09174a57" /></Relationships>
</file>

<file path=word/document.xml><?xml version="1.0" encoding="utf-8"?>
<w:document xmlns:w="http://schemas.openxmlformats.org/wordprocessingml/2006/main">
  <w:body>
    <w:p>
      <w:r>
        <w:t>H-1735.1</w:t>
      </w:r>
    </w:p>
    <w:p>
      <w:pPr>
        <w:jc w:val="center"/>
      </w:pPr>
      <w:r>
        <w:t>_______________________________________________</w:t>
      </w:r>
    </w:p>
    <w:p/>
    <w:p>
      <w:pPr>
        <w:jc w:val="center"/>
      </w:pPr>
      <w:r>
        <w:rPr>
          <w:b/>
        </w:rPr>
        <w:t>SUBSTITUTE HOUSE JOINT MEMORIAL 4007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Muri, Ryu, Appleton, Sells, Kilduff, Lovick, and Barkis)</w:t>
      </w:r>
    </w:p>
    <w:p/>
    <w:p>
      <w:r>
        <w:rPr>
          <w:t xml:space="preserve">READ FIRST TIME 02/13/17.  </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by the Nisqually River on its northbound and southbound bridges;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(JBLM),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northbound and southbound bridges over the Nisqually River on I-5 are currently unnamed; and</w:t>
      </w:r>
    </w:p>
    <w:p>
      <w:pPr>
        <w:spacing w:before="0" w:after="0" w:line="408" w:lineRule="exact"/>
        <w:ind w:left="0" w:right="0" w:firstLine="576"/>
        <w:jc w:val="left"/>
      </w:pPr>
      <w:r>
        <w:rPr/>
        <w:t xml:space="preserve">WHEREAS, Signage in the vicinity of the northbound and southbound bridges over the Nisqually River on I-5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northbound I-5 bridge over the Nisqually River, the "Afghanistan War Veterans Bridge," and the southbound I-5 bridge over the Nisqually River, the "Iraq War Veterans Bridge," with permanent signage in the vicinity of the bridges.</w:t>
      </w:r>
    </w:p>
    <w:p>
      <w:pPr>
        <w:spacing w:before="12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20270c4db145496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SHJM 4007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d65eb39b64288" /><Relationship Type="http://schemas.openxmlformats.org/officeDocument/2006/relationships/footer" Target="/word/footer.xml" Id="R20270c4db145496b" /></Relationships>
</file>