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24bc4d44c4b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1042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1042</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Representatives Springer, Harris, Jinkins, Fitzgibbon, Tharinger, and Sawyer; by request of Insurance Commissioner</w:t>
      </w:r>
    </w:p>
    <w:p/>
    <w:p>
      <w:r>
        <w:rPr>
          <w:t xml:space="preserve">Prefiled 12/15/16.</w:t>
        </w:rPr>
      </w:r>
      <w:r>
        <w:rPr>
          <w:t xml:space="preserve">Read first time 01/09/17.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office of the insurance commissioner's school district or educational service district annual report; amending RCW 28A.400.275; and repealing RCW 48.02.210 and 48.62.181.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spacing w:before="0" w:after="0" w:line="408" w:lineRule="exact"/>
        <w:ind w:left="0" w:right="0" w:firstLine="576"/>
        <w:jc w:val="left"/>
      </w:pPr>
      <w:r>
        <w:rPr/>
        <w:t xml:space="preserve">(2) </w:t>
      </w:r>
      <w:r>
        <w:t>((</w:t>
      </w:r>
      <w:r>
        <w:rPr>
          <w:strike/>
        </w:rPr>
        <w:t xml:space="preserve">School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strike/>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strike/>
        </w:rPr>
        <w:t xml:space="preserve">(b) Compliance with the requirement to provide a high deductible health plan option with a health savings account;</w:t>
      </w:r>
    </w:p>
    <w:p>
      <w:pPr>
        <w:spacing w:before="0" w:after="0" w:line="408" w:lineRule="exact"/>
        <w:ind w:left="0" w:right="0" w:firstLine="576"/>
        <w:jc w:val="left"/>
      </w:pPr>
      <w:r>
        <w:rPr>
          <w:strike/>
        </w:rPr>
        <w:t xml:space="preserve">(c) An overall plan summary including the following:</w:t>
      </w:r>
    </w:p>
    <w:p>
      <w:pPr>
        <w:spacing w:before="0" w:after="0" w:line="408" w:lineRule="exact"/>
        <w:ind w:left="0" w:right="0" w:firstLine="576"/>
        <w:jc w:val="left"/>
      </w:pPr>
      <w:r>
        <w:rPr>
          <w:strike/>
        </w:rPr>
        <w:t xml:space="preserve">(i) The financial plan structure and overall performance of each health plan including:</w:t>
      </w:r>
    </w:p>
    <w:p>
      <w:pPr>
        <w:spacing w:before="0" w:after="0" w:line="408" w:lineRule="exact"/>
        <w:ind w:left="0" w:right="0" w:firstLine="576"/>
        <w:jc w:val="left"/>
      </w:pPr>
      <w:r>
        <w:rPr>
          <w:strike/>
        </w:rPr>
        <w:t xml:space="preserve">(A) Total premium expenses;</w:t>
      </w:r>
    </w:p>
    <w:p>
      <w:pPr>
        <w:spacing w:before="0" w:after="0" w:line="408" w:lineRule="exact"/>
        <w:ind w:left="0" w:right="0" w:firstLine="576"/>
        <w:jc w:val="left"/>
      </w:pPr>
      <w:r>
        <w:rPr>
          <w:strike/>
        </w:rPr>
        <w:t xml:space="preserve">(B) Total claims expenses;</w:t>
      </w:r>
    </w:p>
    <w:p>
      <w:pPr>
        <w:spacing w:before="0" w:after="0" w:line="408" w:lineRule="exact"/>
        <w:ind w:left="0" w:right="0" w:firstLine="576"/>
        <w:jc w:val="left"/>
      </w:pPr>
      <w:r>
        <w:rPr>
          <w:strike/>
        </w:rPr>
        <w:t xml:space="preserve">(C) Claims reserves; and</w:t>
      </w:r>
    </w:p>
    <w:p>
      <w:pPr>
        <w:spacing w:before="0" w:after="0" w:line="408" w:lineRule="exact"/>
        <w:ind w:left="0" w:right="0" w:firstLine="576"/>
        <w:jc w:val="left"/>
      </w:pPr>
      <w:r>
        <w:rPr>
          <w:strike/>
        </w:rPr>
        <w:t xml:space="preserve">(D) Plan administration expenses, including compensation paid to brokers;</w:t>
      </w:r>
    </w:p>
    <w:p>
      <w:pPr>
        <w:spacing w:before="0" w:after="0" w:line="408" w:lineRule="exact"/>
        <w:ind w:left="0" w:right="0" w:firstLine="576"/>
        <w:jc w:val="left"/>
      </w:pPr>
      <w:r>
        <w:rPr>
          <w:strike/>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strike/>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strike/>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strike/>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strike/>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strike/>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Total premiums paid by benefit package;</w:t>
      </w:r>
    </w:p>
    <w:p>
      <w:pPr>
        <w:spacing w:before="0" w:after="0" w:line="408" w:lineRule="exact"/>
        <w:ind w:left="0" w:right="0" w:firstLine="576"/>
        <w:jc w:val="left"/>
      </w:pPr>
      <w:r>
        <w:rPr>
          <w:strike/>
        </w:rPr>
        <w:t xml:space="preserve">(E) A listing of large claims defined as annual amounts paid in excess of one hundred thousand dollars including the amount paid, the member enrollment status, and the primary diagnosis.</w:t>
      </w:r>
    </w:p>
    <w:p>
      <w:pPr>
        <w:spacing w:before="0" w:after="0" w:line="408" w:lineRule="exact"/>
        <w:ind w:left="0" w:right="0" w:firstLine="576"/>
        <w:jc w:val="left"/>
      </w:pPr>
      <w:r>
        <w:rPr>
          <w:strike/>
        </w:rPr>
        <w:t xml:space="preserve">(3) Annually,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strike/>
        </w:rPr>
        <w:t xml:space="preserve">(a) Significantly reduce administrative costs for school districts;</w:t>
      </w:r>
    </w:p>
    <w:p>
      <w:pPr>
        <w:spacing w:before="0" w:after="0" w:line="408" w:lineRule="exact"/>
        <w:ind w:left="0" w:right="0" w:firstLine="576"/>
        <w:jc w:val="left"/>
      </w:pPr>
      <w:r>
        <w:rPr>
          <w:strike/>
        </w:rPr>
        <w:t xml:space="preserve">(b) Improve customer service;</w:t>
      </w:r>
    </w:p>
    <w:p>
      <w:pPr>
        <w:spacing w:before="0" w:after="0" w:line="408" w:lineRule="exact"/>
        <w:ind w:left="0" w:right="0" w:firstLine="576"/>
        <w:jc w:val="left"/>
      </w:pPr>
      <w:r>
        <w:rPr>
          <w:strike/>
        </w:rPr>
        <w:t xml:space="preserve">(c) Reduce differential plan premium rates between employee only and family health benefit premiums;</w:t>
      </w:r>
    </w:p>
    <w:p>
      <w:pPr>
        <w:spacing w:before="0" w:after="0" w:line="408" w:lineRule="exact"/>
        <w:ind w:left="0" w:right="0" w:firstLine="576"/>
        <w:jc w:val="left"/>
      </w:pPr>
      <w:r>
        <w:rPr>
          <w:strike/>
        </w:rPr>
        <w:t xml:space="preserve">(d) Protect access to coverage for part-time K-12 employees.</w:t>
      </w:r>
    </w:p>
    <w:p>
      <w:pPr>
        <w:spacing w:before="0" w:after="0" w:line="408" w:lineRule="exact"/>
        <w:ind w:left="0" w:right="0" w:firstLine="576"/>
        <w:jc w:val="left"/>
      </w:pPr>
      <w:r>
        <w:rPr>
          <w:strike/>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strike/>
        </w:rPr>
        <w:t xml:space="preserve">(5)</w:t>
      </w:r>
      <w:r>
        <w:t>))</w:t>
      </w:r>
      <w:r>
        <w:rPr/>
        <w:t xml:space="preserve"> Any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w:t>
      </w:r>
    </w:p>
    <w:p>
      <w:pPr>
        <w:spacing w:before="0" w:after="0" w:line="408" w:lineRule="exact"/>
        <w:ind w:left="0" w:right="0" w:firstLine="576"/>
        <w:jc w:val="left"/>
      </w:pPr>
      <w:r>
        <w:t>((</w:t>
      </w:r>
      <w:r>
        <w:rPr>
          <w:strike/>
        </w:rPr>
        <w:t xml:space="preserve">(6) This section shall not apply to benefit plans offered in the 1989</w:t>
      </w:r>
      <w:r>
        <w:rPr/>
        <w:noBreakHyphen/>
      </w:r>
      <w:r>
        <w:rPr>
          <w:strike/>
        </w:rPr>
        <w:t xml:space="preserve">90 school year.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02</w:t>
      </w:r>
      <w:r>
        <w:rPr/>
        <w:t xml:space="preserve">.</w:t>
      </w:r>
      <w:r>
        <w:t xml:space="preserve">210</w:t>
      </w:r>
      <w:r>
        <w:rPr/>
        <w:t xml:space="preserve"> (School district health insurance benefits</w:t>
      </w:r>
      <w:r>
        <w:rPr>
          <w:rFonts w:ascii="Times New Roman" w:hAnsi="Times New Roman"/>
        </w:rPr>
        <w:t xml:space="preserve">—</w:t>
      </w:r>
      <w:r>
        <w:rPr/>
        <w:t xml:space="preserve">Annual report) and 2012 2nd sp.s. c 3 s 5; and</w:t>
      </w:r>
    </w:p>
    <w:p>
      <w:pPr>
        <w:spacing w:before="0" w:after="0" w:line="408" w:lineRule="exact"/>
        <w:ind w:left="0" w:right="0" w:firstLine="576"/>
        <w:jc w:val="left"/>
      </w:pPr>
      <w:r>
        <w:t>(2)</w:t>
      </w:r>
      <w:r>
        <w:rPr/>
        <w:t xml:space="preserve">RCW </w:t>
      </w:r>
      <w:r>
        <w:t xml:space="preserve">48</w:t>
      </w:r>
      <w:r>
        <w:rPr/>
        <w:t xml:space="preserve">.</w:t>
      </w:r>
      <w:r>
        <w:t xml:space="preserve">62</w:t>
      </w:r>
      <w:r>
        <w:rPr/>
        <w:t xml:space="preserve">.</w:t>
      </w:r>
      <w:r>
        <w:t xml:space="preserve">181</w:t>
      </w:r>
      <w:r>
        <w:rPr/>
        <w:t xml:space="preserve"> (School district or educational service district self-insured health and welfare benefits programs</w:t>
      </w:r>
      <w:r>
        <w:rPr>
          <w:rFonts w:ascii="Times New Roman" w:hAnsi="Times New Roman"/>
        </w:rPr>
        <w:t xml:space="preserve">—</w:t>
      </w:r>
      <w:r>
        <w:rPr/>
        <w:t xml:space="preserve">Noncompliance</w:t>
      </w:r>
      <w:r>
        <w:rPr>
          <w:rFonts w:ascii="Times New Roman" w:hAnsi="Times New Roman"/>
        </w:rPr>
        <w:t xml:space="preserve">—</w:t>
      </w:r>
      <w:r>
        <w:rPr/>
        <w:t xml:space="preserve">Notification</w:t>
      </w:r>
      <w:r>
        <w:rPr>
          <w:rFonts w:ascii="Times New Roman" w:hAnsi="Times New Roman"/>
        </w:rPr>
        <w:t xml:space="preserve">—</w:t>
      </w:r>
      <w:r>
        <w:rPr/>
        <w:t xml:space="preserve">Termination) and 2012 2nd sp.s. c 3 s 9.</w:t>
      </w:r>
    </w:p>
    <w:p/>
    <w:p>
      <w:pPr>
        <w:jc w:val="center"/>
      </w:pPr>
      <w:r>
        <w:rPr>
          <w:b/>
        </w:rPr>
        <w:t>--- END ---</w:t>
      </w:r>
    </w:p>
    <w:sectPr>
      <w:pgNumType w:start="1"/>
      <w:footerReference xmlns:r="http://schemas.openxmlformats.org/officeDocument/2006/relationships" r:id="R43d63131aaee49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26e7963aef4c7e" /><Relationship Type="http://schemas.openxmlformats.org/officeDocument/2006/relationships/footer" Target="/word/footer.xml" Id="R43d63131aaee4946" /></Relationships>
</file>