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703cbb5c304760" /></Relationships>
</file>

<file path=word/document.xml><?xml version="1.0" encoding="utf-8"?>
<w:document xmlns:w="http://schemas.openxmlformats.org/wordprocessingml/2006/main">
  <w:body>
    <w:p>
      <w:pPr>
        <w:jc w:val="left"/>
      </w:pPr>
      <w:r>
        <w:rPr>
          <w:u w:val="single"/>
        </w:rPr>
        <w:t>HOUSE RESOLUTION NO. 2017-4649</w:t>
      </w:r>
      <w:r>
        <w:t xml:space="preserve">, by </w:t>
      </w:r>
      <w:r>
        <w:t>Representatives Buys and Van Werven</w:t>
      </w:r>
    </w:p>
    <w:p/>
    <w:p>
      <w:pPr>
        <w:spacing w:before="0" w:after="0" w:line="240" w:lineRule="exact"/>
        <w:ind w:left="0" w:right="0" w:firstLine="576"/>
        <w:jc w:val="left"/>
      </w:pPr>
      <w:r>
        <w:rPr/>
        <w:t xml:space="preserve">WHEREAS, Fire Chief Gary Russell has made the decision to retire after 44 years of service to the residents of Whatcom County Fire District No. 7;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During his 44 years of service, Chief Russell has been a Volunteer Firefighter, Volunteer Captain, Career Assistant Chief, and Chief of the Department for the last 31 years;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When Chief Russell became Fire Chief, he had no other career staff but the 80 volunteers to assist him;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Since that time, the organization has grown to 50 career employees and 75 volunteer employees;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Chief Russell has overseen the addition of Advanced Life Support to Fire District No. 7;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Chief Russell has watched the fire district expand to four staffed stations serving nearly 22,000 residents;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Chief Russell's passion and hard work led him to hold every office in the Whatcom County Association of Fire Chiefs over the years;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Throughout his 44 years of service, Chief Russell carried out his duties with honor and selflessness;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NOW, THEREFORE, BE IT RESOLVED, That the House of Representatives express its gratitude and appreciation for Chief Gary Russell's service and encourage all residents of Whatcom County Fire District No. 7 to join in recognizing his many contributions to the community.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Times New Roman" w:hAnsi="Times New Roman"/>
      <w:sz w:val="24"/>
    </w:rPr>
  </w:style>
  <w:docDefaults>
    <w:pPrDefault>
      <w:spacing w:before="0" w:after="0" w:line="360" w:lineRule="auto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e153fa95624b5a" /></Relationships>
</file>