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f27095ff74644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2018-4667</w:t>
      </w:r>
      <w:r>
        <w:t xml:space="preserve">, by </w:t>
      </w:r>
      <w:r>
        <w:t>Representative Vick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Achievements of any kind by Washington state students should be honored by the Washington State House of Representatives;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Ridgefield High School Spudders are the 2017 2A Track and Field State Champions for the State of Washington;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Ridgefield High School's Track and Field team has developed a supportive, determined, family-like atmosphere that enables them to pursue excellence;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Their superior Track and Field program required a cohesive coaching staff and a team of talented students that prevailed over many challenges;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Ridgefield High School Spudders scored forty-eight team points in the state finals;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leadership exhibited by many students contributed to the teams discipline and dedication to greatness;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Silas Griffith, Conner Bell, Kole McQuivey, Bryan Tavera, Mackenzie Sparks, Zachariah Vasilas, Trey Knight, and Nick Jenkins were major contributors to the team's success;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Ridgefield High School's State Championship title came down to the last event in the state finals at Mt. Tahoma High School;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on this day the Washington State House of Representatives congratulate Ridgefield High School's Track and Field team for their prestigious accomplishment;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copies of this resolution be immediately transmitted by the Chief Clerk of the Washington State House of Representatives to Ridgefield High School.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I hereby certify this to be a true and correct copy of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Resolution 4667 adopted by the House of Representatives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February 2, 2018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__________________________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Bernard Dean, Chief Clerk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c4354524b41c7" /></Relationships>
</file>