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bca8aceb044e63" /></Relationships>
</file>

<file path=word/document.xml><?xml version="1.0" encoding="utf-8"?>
<w:document xmlns:w="http://schemas.openxmlformats.org/wordprocessingml/2006/main">
  <w:body>
    <w:p>
      <w:r>
        <w:t>S-0237.2</w:t>
      </w:r>
    </w:p>
    <w:p>
      <w:pPr>
        <w:jc w:val="center"/>
      </w:pPr>
      <w:r>
        <w:t>_______________________________________________</w:t>
      </w:r>
    </w:p>
    <w:p/>
    <w:p>
      <w:pPr>
        <w:jc w:val="center"/>
      </w:pPr>
      <w:r>
        <w:rPr>
          <w:b/>
        </w:rPr>
        <w:t>SENATE BILL 5054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Dansel, Darneille, and Rolfes</w:t>
      </w:r>
    </w:p>
    <w:p/>
    <w:p>
      <w:r>
        <w:rPr>
          <w:t xml:space="preserve">Read first time 01/11/17.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transportation safety; and amending RCW 28A.160.010, 28A.160.195, and 46.37.630.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010</w:t>
      </w:r>
      <w:r>
        <w:rPr/>
        <w:t xml:space="preserve"> and 1990 c 33 s 132 are each amended to read as follows:</w:t>
      </w:r>
    </w:p>
    <w:p>
      <w:pPr>
        <w:spacing w:before="0" w:after="0" w:line="408" w:lineRule="exact"/>
        <w:ind w:left="0" w:right="0" w:firstLine="576"/>
        <w:jc w:val="left"/>
      </w:pPr>
      <w:r>
        <w:rPr>
          <w:u w:val="single"/>
        </w:rPr>
        <w:t xml:space="preserve">(1)</w:t>
      </w:r>
      <w:r>
        <w:rPr/>
        <w:t xml:space="preserve"> The operation of each local school district's student transportation program is declared to be the responsibility of the respective board of directors, and each board of directors shall determine such matters as which individual students shall be transported and what routes shall be most efficiently utilized. State moneys allocated to local districts for student transportation shall be spent only for student transportation activities, but need not be spent by the local district in the same manner as calculated and allocated by the state.</w:t>
      </w:r>
    </w:p>
    <w:p>
      <w:pPr>
        <w:spacing w:before="0" w:after="0" w:line="408" w:lineRule="exact"/>
        <w:ind w:left="0" w:right="0" w:firstLine="576"/>
        <w:jc w:val="left"/>
      </w:pPr>
      <w:r>
        <w:rPr>
          <w:u w:val="single"/>
        </w:rPr>
        <w:t xml:space="preserve">(2)</w:t>
      </w:r>
      <w:r>
        <w:rPr/>
        <w:t xml:space="preserve"> A school district is authorized to provide for the transportation of students enrolled in the school or schools of the district both in the case of students who reside within the boundaries of the district and of students who reside outside the boundaries of the district.</w:t>
      </w:r>
    </w:p>
    <w:p>
      <w:pPr>
        <w:spacing w:before="0" w:after="0" w:line="408" w:lineRule="exact"/>
        <w:ind w:left="0" w:right="0" w:firstLine="576"/>
        <w:jc w:val="left"/>
      </w:pPr>
      <w:r>
        <w:rPr>
          <w:u w:val="single"/>
        </w:rPr>
        <w:t xml:space="preserve">(3)</w:t>
      </w:r>
      <w:r>
        <w:rPr/>
        <w:t xml:space="preserve"> When children are transported from one school district to another the board of directors of the respective districts may enter into a written contract providing for a division of the cost of such transportation between the districts.</w:t>
      </w:r>
    </w:p>
    <w:p>
      <w:pPr>
        <w:spacing w:before="0" w:after="0" w:line="408" w:lineRule="exact"/>
        <w:ind w:left="0" w:right="0" w:firstLine="576"/>
        <w:jc w:val="left"/>
      </w:pPr>
      <w:r>
        <w:rPr>
          <w:u w:val="single"/>
        </w:rPr>
        <w:t xml:space="preserve">(4)</w:t>
      </w:r>
      <w:r>
        <w:rPr/>
        <w:t xml:space="preserve"> School districts may use school buses and drivers hired by the district or commercial chartered bus service for the transportation of school children and the school employees necessary for their supervision to and from any school activities within or without the school district during or after school hours and whether or not a required school activity, so long as the school board has officially designated it as a school activity. For any extra-curricular uses, the school board shall charge an amount sufficient to reimburse the district for its cost.</w:t>
      </w:r>
    </w:p>
    <w:p>
      <w:pPr>
        <w:spacing w:before="0" w:after="0" w:line="408" w:lineRule="exact"/>
        <w:ind w:left="0" w:right="0" w:firstLine="576"/>
        <w:jc w:val="left"/>
      </w:pPr>
      <w:r>
        <w:rPr>
          <w:u w:val="single"/>
        </w:rPr>
        <w:t xml:space="preserve">(5) Any school bus purchased by a school district after the effective date of this section must have safety belts for each person riding the bus, in addition to any other specifications required by rule of the superintendent of public instruction.</w:t>
      </w:r>
    </w:p>
    <w:p>
      <w:pPr>
        <w:spacing w:before="0" w:after="0" w:line="408" w:lineRule="exact"/>
        <w:ind w:left="0" w:right="0" w:firstLine="576"/>
        <w:jc w:val="left"/>
      </w:pPr>
      <w:r>
        <w:rPr>
          <w:u w:val="single"/>
        </w:rPr>
        <w:t xml:space="preserve">(6)</w:t>
      </w:r>
      <w:r>
        <w:rPr/>
        <w:t xml:space="preserve"> In addition to the right to contract for the use of buses provided in RCW 28A.160.080 and 28A.160.090, any school district may contract to furnish the use of school buses of that district to other users who are engaged in conducting an educational or recreational program supported wholly or in part by tax funds or programs for elderly persons at times when those buses are not needed by that district and under such terms as will fully reimburse such school district for all costs related or incident thereto: PROVIDED, HOWEVER, That no such use of school district buses shall be permitted except where other public or private transportation certificated or licensed by the Washington utilities and transportation commission is not reasonably available to the user: PROVIDED FURTHER, That no user shall be required to accept any charter bus for services which the user believes might place the health or safety of the children or elderly persons in jeopardy.</w:t>
      </w:r>
    </w:p>
    <w:p>
      <w:pPr>
        <w:spacing w:before="0" w:after="0" w:line="408" w:lineRule="exact"/>
        <w:ind w:left="0" w:right="0" w:firstLine="576"/>
        <w:jc w:val="left"/>
      </w:pPr>
      <w:r>
        <w:rPr>
          <w:u w:val="single"/>
        </w:rPr>
        <w:t xml:space="preserve">(7)</w:t>
      </w:r>
      <w:r>
        <w:rPr/>
        <w:t xml:space="preserve"> Whenever any persons are transported by the school district in its own motor vehicles and by its own employees, the board may provide insurance to protect the district against loss, whether by reason of theft, fire or property damage to the motor vehicle or by reason of liability of the district to persons from the operation of such motor vehicle.</w:t>
      </w:r>
    </w:p>
    <w:p>
      <w:pPr>
        <w:spacing w:before="0" w:after="0" w:line="408" w:lineRule="exact"/>
        <w:ind w:left="0" w:right="0" w:firstLine="576"/>
        <w:jc w:val="left"/>
      </w:pPr>
      <w:r>
        <w:rPr>
          <w:u w:val="single"/>
        </w:rPr>
        <w:t xml:space="preserve">(8)</w:t>
      </w:r>
      <w:r>
        <w:rPr/>
        <w:t xml:space="preserve"> The board may provide insurance by contract purchase for payment of hospital and medical expenses for the benefit of persons injured while they are on, getting on, or getting off any vehicles enumerated herein without respect to any fault or liability on the part of the school district or operator. This insurance may be provided without cost to the persons notwithstanding the provisions of RCW 28A.400.350.</w:t>
      </w:r>
    </w:p>
    <w:p>
      <w:pPr>
        <w:spacing w:before="0" w:after="0" w:line="408" w:lineRule="exact"/>
        <w:ind w:left="0" w:right="0" w:firstLine="576"/>
        <w:jc w:val="left"/>
      </w:pPr>
      <w:r>
        <w:rPr>
          <w:u w:val="single"/>
        </w:rPr>
        <w:t xml:space="preserve">(9)</w:t>
      </w:r>
      <w:r>
        <w:rPr/>
        <w:t xml:space="preserve"> If the transportation of children or elderly persons is arranged for by contract of the district with some person, the board may require such contractor to procure such insurance as the board deems advisable.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195</w:t>
      </w:r>
      <w:r>
        <w:rPr/>
        <w:t xml:space="preserve"> and 2005 c 492 s 1 are each amended to read as follows:</w:t>
      </w:r>
    </w:p>
    <w:p>
      <w:pPr>
        <w:spacing w:before="0" w:after="0" w:line="408" w:lineRule="exact"/>
        <w:ind w:left="0" w:right="0" w:firstLine="576"/>
        <w:jc w:val="left"/>
      </w:pPr>
      <w:r>
        <w:rPr/>
        <w:t xml:space="preserve">(1) The superintendent of public instruction, in consultation with the regional transportation coordinators of the educational service districts, shall establish a minimum number of school bus categories considering the capacity and type of vehicles required by school districts in Washington. The superintendent, in consultation with the regional transportation coordinators of the educational service districts, shall establish competitive specifications for each category of school bus. The categories shall be developed to produce minimum long-range operating costs, including costs of equipment and all costs in operating the vehicles. The competitive specifications shall meet federal motor vehicle safety standards</w:t>
      </w:r>
      <w:r>
        <w:t>((</w:t>
      </w:r>
      <w:r>
        <w:rPr>
          <w:strike/>
        </w:rPr>
        <w:t xml:space="preserve">,</w:t>
      </w:r>
      <w:r>
        <w:t>))</w:t>
      </w:r>
      <w:r>
        <w:rPr>
          <w:u w:val="single"/>
        </w:rPr>
        <w:t xml:space="preserve">;</w:t>
      </w:r>
      <w:r>
        <w:rPr/>
        <w:t xml:space="preserve"> minimum state specifications as established by rule by the superintendent, </w:t>
      </w:r>
      <w:r>
        <w:rPr>
          <w:u w:val="single"/>
        </w:rPr>
        <w:t xml:space="preserve">which in addition to any other specifications, must require safety belts for each person riding a bus purchased after the effective date of this section;</w:t>
      </w:r>
      <w:r>
        <w:rPr/>
        <w:t xml:space="preserve"> and supported options as determined by the superintendent in consultation with the regional transportation coordinators of the educational service districts. The superintendent may solicit and accept price quotes for a rear-engine category school bus that shall be reimbursed at the price of the corresponding front engine category.</w:t>
      </w:r>
    </w:p>
    <w:p>
      <w:pPr>
        <w:spacing w:before="0" w:after="0" w:line="408" w:lineRule="exact"/>
        <w:ind w:left="0" w:right="0" w:firstLine="576"/>
        <w:jc w:val="left"/>
      </w:pPr>
      <w:r>
        <w:rPr/>
        <w:t xml:space="preserve">(2) After establishing school bus categories and competitive specifications, the superintendent of public instruction shall solicit competitive price quotes for base buses from school bus dealers to be in effect for one year and shall establish a list of all accepted price quotes in each category obtained under this subsection. The superintendent shall also solicit price quotes for optional features and equipment.</w:t>
      </w:r>
    </w:p>
    <w:p>
      <w:pPr>
        <w:spacing w:before="0" w:after="0" w:line="408" w:lineRule="exact"/>
        <w:ind w:left="0" w:right="0" w:firstLine="576"/>
        <w:jc w:val="left"/>
      </w:pPr>
      <w:r>
        <w:rPr/>
        <w:t xml:space="preserve">(3) The superintendent shall base the level of reimbursement to school districts and educational service districts for school buses on the lowest quote for the base bus in each category. School districts and educational service districts shall be reimbursed for buses purchased only through a lowest-price competitive bid process conducted under RCW 28A.335.190 or through the state bid process established by this section.</w:t>
      </w:r>
    </w:p>
    <w:p>
      <w:pPr>
        <w:spacing w:before="0" w:after="0" w:line="408" w:lineRule="exact"/>
        <w:ind w:left="0" w:right="0" w:firstLine="576"/>
        <w:jc w:val="left"/>
      </w:pPr>
      <w:r>
        <w:rPr/>
        <w:t xml:space="preserve">(4) Notwithstanding RCW 28A.335.190, school districts and educational service districts may purchase at the quoted price directly from any dealer who is on the list established under subsection (2) of this section. School districts and educational service districts may make their own selections for school buses, but shall be reimbursed at the rates determined under subsection (3) of this section and RCW 28A.160.200. District-selected options shall not be reimbursed by the state. </w:t>
      </w:r>
    </w:p>
    <w:p>
      <w:pPr>
        <w:spacing w:before="0" w:after="0" w:line="408" w:lineRule="exact"/>
        <w:ind w:left="0" w:right="0" w:firstLine="576"/>
        <w:jc w:val="left"/>
      </w:pPr>
      <w:r>
        <w:rPr/>
        <w:t xml:space="preserve">(5) This section does not prohibit school districts or educational service districts from conducting their own competitive bid process.</w:t>
      </w:r>
    </w:p>
    <w:p>
      <w:pPr>
        <w:spacing w:before="0" w:after="0" w:line="408" w:lineRule="exact"/>
        <w:ind w:left="0" w:right="0" w:firstLine="576"/>
        <w:jc w:val="left"/>
      </w:pPr>
      <w:r>
        <w:rPr/>
        <w:t xml:space="preserve">(6) The superintendent of public instruction may adopt rules under chapter 34.05 RCW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630</w:t>
      </w:r>
      <w:r>
        <w:rPr/>
        <w:t xml:space="preserve"> and 1995 c 141 s 3 are each amended to read as follows:</w:t>
      </w:r>
    </w:p>
    <w:p>
      <w:pPr>
        <w:spacing w:before="0" w:after="0" w:line="408" w:lineRule="exact"/>
        <w:ind w:left="0" w:right="0" w:firstLine="576"/>
        <w:jc w:val="left"/>
      </w:pPr>
      <w:r>
        <w:rPr>
          <w:u w:val="single"/>
        </w:rPr>
        <w:t xml:space="preserve">(1)</w:t>
      </w:r>
      <w:r>
        <w:rPr/>
        <w:t xml:space="preserve"> A private school bus is subject to the requirements set forth in the National Standards for School Buses established by the national safety council in effect at the time of the bus manufacture, as adopted by rule by reference by the chief of the Washington state patrol.</w:t>
      </w:r>
    </w:p>
    <w:p>
      <w:pPr>
        <w:spacing w:before="0" w:after="0" w:line="408" w:lineRule="exact"/>
        <w:ind w:left="0" w:right="0" w:firstLine="576"/>
        <w:jc w:val="left"/>
      </w:pPr>
      <w:r>
        <w:rPr>
          <w:u w:val="single"/>
        </w:rPr>
        <w:t xml:space="preserve">(2)</w:t>
      </w:r>
      <w:r>
        <w:rPr/>
        <w:t xml:space="preserve"> A private school bus manufactured before 1980 must meet the minimum standards set forth in the 1980 edition of the National Standards for School Buses.</w:t>
      </w:r>
    </w:p>
    <w:p>
      <w:pPr>
        <w:spacing w:before="0" w:after="0" w:line="408" w:lineRule="exact"/>
        <w:ind w:left="0" w:right="0" w:firstLine="576"/>
        <w:jc w:val="left"/>
      </w:pPr>
      <w:r>
        <w:rPr>
          <w:u w:val="single"/>
        </w:rPr>
        <w:t xml:space="preserve">(3) A private school bus purchased after the effective date of this section must be equipped with safety belts for each person riding the bus as specified by the rules of the superintendent of public instruction.</w:t>
      </w:r>
    </w:p>
    <w:p/>
    <w:p>
      <w:pPr>
        <w:jc w:val="center"/>
      </w:pPr>
      <w:r>
        <w:rPr>
          <w:b/>
        </w:rPr>
        <w:t>--- END ---</w:t>
      </w:r>
    </w:p>
    <w:sectPr>
      <w:pgNumType w:start="1"/>
      <w:footerReference xmlns:r="http://schemas.openxmlformats.org/officeDocument/2006/relationships" r:id="Rf027409686134b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c4365275a64fe9" /><Relationship Type="http://schemas.openxmlformats.org/officeDocument/2006/relationships/footer" Target="/word/footer.xml" Id="Rf027409686134b39" /></Relationships>
</file>