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f3d0432fa454e" /></Relationships>
</file>

<file path=word/document.xml><?xml version="1.0" encoding="utf-8"?>
<w:document xmlns:w="http://schemas.openxmlformats.org/wordprocessingml/2006/main">
  <w:body>
    <w:p>
      <w:r>
        <w:t>S-0404.1</w:t>
      </w:r>
    </w:p>
    <w:p>
      <w:pPr>
        <w:jc w:val="center"/>
      </w:pPr>
      <w:r>
        <w:t>_______________________________________________</w:t>
      </w:r>
    </w:p>
    <w:p/>
    <w:p>
      <w:pPr>
        <w:jc w:val="center"/>
      </w:pPr>
      <w:r>
        <w:rPr>
          <w:b/>
        </w:rPr>
        <w:t>SENATE BILL 5061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Pedersen, Fortunato, Sheldon, Miloscia, Zeiger, Wilson, Warnick, Becker, Brown, and Rolfes</w:t>
      </w:r>
    </w:p>
    <w:p/>
    <w:p>
      <w:r>
        <w:rPr>
          <w:t xml:space="preserve">Read first time 01/11/17.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service credit for members of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w:t>
      </w:r>
      <w:r>
        <w:t>((</w:t>
      </w:r>
      <w:r>
        <w:rPr>
          <w:strike/>
        </w:rPr>
        <w:t xml:space="preserve">(a)</w:t>
      </w:r>
      <w:r>
        <w:t>))</w:t>
      </w:r>
      <w:r>
        <w:rPr/>
        <w:t xml:space="preserve"> Any member </w:t>
      </w:r>
      <w:r>
        <w:t>((</w:t>
      </w:r>
      <w:r>
        <w:rPr>
          <w:strike/>
        </w:rPr>
        <w:t xml:space="preserve">commissioned prior to January 1, 2003,</w:t>
      </w:r>
      <w:r>
        <w:t>))</w:t>
      </w:r>
      <w:r>
        <w:rPr/>
        <w:t xml:space="preserve"> with twenty-five years </w:t>
      </w:r>
      <w:r>
        <w:rPr>
          <w:u w:val="single"/>
        </w:rPr>
        <w:t xml:space="preserve">of</w:t>
      </w:r>
      <w:r>
        <w:rPr/>
        <w:t xml:space="preserve">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t>((</w:t>
      </w:r>
      <w:r>
        <w:rPr>
          <w:strike/>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strike/>
        </w:rPr>
        <w:t xml:space="preserve">(i) The member qualifies for service credit under this subsection if:</w:t>
      </w:r>
    </w:p>
    <w:p>
      <w:pPr>
        <w:spacing w:before="0" w:after="0" w:line="408" w:lineRule="exact"/>
        <w:ind w:left="0" w:right="0" w:firstLine="576"/>
        <w:jc w:val="left"/>
      </w:pPr>
      <w:r>
        <w:rPr>
          <w:strike/>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strike/>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strike/>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strike/>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strike/>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strike/>
        </w:rPr>
        <w:t xml:space="preserve">(A) Provides to the director proof of the member's death while serving in the uniformed services;</w:t>
      </w:r>
    </w:p>
    <w:p>
      <w:pPr>
        <w:spacing w:before="0" w:after="0" w:line="408" w:lineRule="exact"/>
        <w:ind w:left="0" w:right="0" w:firstLine="576"/>
        <w:jc w:val="left"/>
      </w:pPr>
      <w:r>
        <w:rPr>
          <w:strike/>
        </w:rPr>
        <w:t xml:space="preserve">(B) Provides to the director proof of the member's honorable service in the uniformed services prior to the date of death; and</w:t>
      </w:r>
    </w:p>
    <w:p>
      <w:pPr>
        <w:spacing w:before="0" w:after="0" w:line="408" w:lineRule="exact"/>
        <w:ind w:left="0" w:right="0" w:firstLine="576"/>
        <w:jc w:val="left"/>
      </w:pPr>
      <w:r>
        <w:rPr>
          <w:strike/>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strike/>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strike/>
        </w:rPr>
        <w:t xml:space="preserve">(B) The member provides to the director proof of honorable discharge from the uniformed services; and</w:t>
      </w:r>
    </w:p>
    <w:p>
      <w:pPr>
        <w:spacing w:before="0" w:after="0" w:line="408" w:lineRule="exact"/>
        <w:ind w:left="0" w:right="0" w:firstLine="576"/>
        <w:jc w:val="left"/>
      </w:pPr>
      <w:r>
        <w:rPr>
          <w:strike/>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r>
        <w:t>))</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Seattle-Tacoma-Bremerton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2a33b27795ff48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a5dbe42524340" /><Relationship Type="http://schemas.openxmlformats.org/officeDocument/2006/relationships/footer" Target="/word/footer.xml" Id="R2a33b27795ff48c1" /></Relationships>
</file>