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877b888ab140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Rolfes, Angel, Hasegawa, Nelson, Honeyford, Darneille, Billig, Keiser, Wilson, Saldaña, Warnick, and Kuderer)</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adding a new section to chapter 70.54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and may be associated with an increased risk of breast cancer.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6f94a6e2afae41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5746a3c81405b" /><Relationship Type="http://schemas.openxmlformats.org/officeDocument/2006/relationships/footer" Target="/word/footer.xml" Id="R6f94a6e2afae41cd" /></Relationships>
</file>