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b7ab0cf0d475a" /></Relationships>
</file>

<file path=word/document.xml><?xml version="1.0" encoding="utf-8"?>
<w:document xmlns:w="http://schemas.openxmlformats.org/wordprocessingml/2006/main">
  <w:body>
    <w:p>
      <w:r>
        <w:t>S-0273.1</w:t>
      </w:r>
    </w:p>
    <w:p>
      <w:pPr>
        <w:jc w:val="center"/>
      </w:pPr>
      <w:r>
        <w:t>_______________________________________________</w:t>
      </w:r>
    </w:p>
    <w:p/>
    <w:p>
      <w:pPr>
        <w:jc w:val="center"/>
      </w:pPr>
      <w:r>
        <w:rPr>
          <w:b/>
        </w:rPr>
        <w:t>SENATE BILL 5100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Wilson, Angel, Zeiger, and Darneille</w:t>
      </w:r>
    </w:p>
    <w:p/>
    <w:p>
      <w:r>
        <w:rPr>
          <w:t xml:space="preserve">Read first time 01/12/17.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literacy information for students at institutions of higher education; and amending RCW 28B.76.502.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2013 c 23 s 59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state need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state need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financial literacy,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Perspectives from a diverse group of students who are or were recipients of financial aid, including student loans; and</w:t>
      </w:r>
    </w:p>
    <w:p>
      <w:pPr>
        <w:spacing w:before="0" w:after="0" w:line="408" w:lineRule="exact"/>
        <w:ind w:left="0" w:right="0" w:firstLine="576"/>
        <w:jc w:val="left"/>
      </w:pPr>
      <w:r>
        <w:rPr/>
        <w:t xml:space="preserve">(g) Contact information for local financial aid resources and the federal student aid ombuds's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pPr>
        <w:spacing w:before="0" w:after="0" w:line="408" w:lineRule="exact"/>
        <w:ind w:left="0" w:right="0" w:firstLine="576"/>
        <w:jc w:val="left"/>
      </w:pPr>
      <w:r>
        <w:rPr>
          <w:u w:val="single"/>
        </w:rPr>
        <w:t xml:space="preserve">(4) By the 2017-18 academic year, each institution of higher education, in consultation with the office, must take reasonable steps to ensure that the institution presents and each incoming student participates in a live financial literacy seminar. The scope of the seminar must include, but is not limited to, the information outlined in subsection (1)(b) through (g) of this section. The institutions are encouraged to present these seminars during student orientation or as early as possible in the academic year.</w:t>
      </w:r>
    </w:p>
    <w:p/>
    <w:p>
      <w:pPr>
        <w:jc w:val="center"/>
      </w:pPr>
      <w:r>
        <w:rPr>
          <w:b/>
        </w:rPr>
        <w:t>--- END ---</w:t>
      </w:r>
    </w:p>
    <w:sectPr>
      <w:pgNumType w:start="1"/>
      <w:footerReference xmlns:r="http://schemas.openxmlformats.org/officeDocument/2006/relationships" r:id="R9352c903954e4f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3973446db4000" /><Relationship Type="http://schemas.openxmlformats.org/officeDocument/2006/relationships/footer" Target="/word/footer.xml" Id="R9352c903954e4f92" /></Relationships>
</file>