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8bbeebf4d147af" /></Relationships>
</file>

<file path=word/document.xml><?xml version="1.0" encoding="utf-8"?>
<w:document xmlns:w="http://schemas.openxmlformats.org/wordprocessingml/2006/main">
  <w:body>
    <w:p>
      <w:r>
        <w:t>S-0142.2</w:t>
      </w:r>
    </w:p>
    <w:p>
      <w:pPr>
        <w:jc w:val="center"/>
      </w:pPr>
      <w:r>
        <w:t>_______________________________________________</w:t>
      </w:r>
    </w:p>
    <w:p/>
    <w:p>
      <w:pPr>
        <w:jc w:val="center"/>
      </w:pPr>
      <w:r>
        <w:rPr>
          <w:b/>
        </w:rPr>
        <w:t>SENATE BILL 5106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O'Ban</w:t>
      </w:r>
    </w:p>
    <w:p/>
    <w:p>
      <w:r>
        <w:rPr>
          <w:t xml:space="preserve">Read first time 01/12/17.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obligations under the involuntary treatment act; amending RCW 71.05.590, 71.05.590, 71.05.590, 71.05.154, and 71.05.154; providing effective dates;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mental health professional</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mental health professional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mental health professional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of revocation,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crisis responder</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crisis responder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crisis responder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of revocation,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crisis responder</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crisis responder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crisis responder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of revocation,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(1) If a person subject to evaluation under RCW 71.05.150 or 71.05.153 is located in an emergency room at the time of evaluation, the</w:t>
      </w:r>
      <w:r>
        <w:rPr/>
        <w:t xml:space="preserve"> designated mental health professional conducting </w:t>
      </w:r>
      <w:r>
        <w:t>((</w:t>
      </w:r>
      <w:r>
        <w:rPr>
          <w:strike/>
        </w:rPr>
        <w:t xml:space="preserve">an</w:t>
      </w:r>
      <w:r>
        <w:t>))</w:t>
      </w:r>
      <w:r>
        <w:rPr/>
        <w:t xml:space="preserve"> </w:t>
      </w:r>
      <w:r>
        <w:rPr>
          <w:u w:val="single"/>
        </w:rPr>
        <w:t xml:space="preserve">the</w:t>
      </w:r>
      <w:r>
        <w:rPr/>
        <w:t xml:space="preserve"> evaluation </w:t>
      </w:r>
      <w:r>
        <w:t>((</w:t>
      </w:r>
      <w:r>
        <w:rPr>
          <w:strike/>
        </w:rPr>
        <w:t xml:space="preserve">of a person under RCW 71.05.150 or 71.05.153 must consult with any examining emergency room physician regarding the physician's observations and opinions relating to the person's condition, and whether, in the view of the physician, detention is appropriate. The designated mental health professional</w:t>
      </w:r>
      <w:r>
        <w:t>))</w:t>
      </w:r>
      <w:r>
        <w:rPr/>
        <w:t xml:space="preserve"> shall take serious consideration of observations and opinions by </w:t>
      </w:r>
      <w:r>
        <w:rPr>
          <w:u w:val="single"/>
        </w:rPr>
        <w:t xml:space="preserve">an</w:t>
      </w:r>
      <w:r>
        <w:rPr/>
        <w:t xml:space="preserve"> examining emergency room physician</w:t>
      </w:r>
      <w:r>
        <w:t>((</w:t>
      </w:r>
      <w:r>
        <w:rPr>
          <w:strike/>
        </w:rPr>
        <w:t xml:space="preserve">s</w:t>
      </w:r>
      <w:r>
        <w:t>))</w:t>
      </w:r>
      <w:r>
        <w:rPr>
          <w:u w:val="single"/>
        </w:rPr>
        <w:t xml:space="preserve">, advanced registered nurse practitioner, or physician assistant</w:t>
      </w:r>
      <w:r>
        <w:rPr/>
        <w:t xml:space="preserve"> in determining whether detention under this chapter is appropriate. The designated mental health professional must document </w:t>
      </w:r>
      <w:r>
        <w:t>((</w:t>
      </w:r>
      <w:r>
        <w:rPr>
          <w:strike/>
        </w:rPr>
        <w:t xml:space="preserve">the</w:t>
      </w:r>
      <w:r>
        <w:t>))</w:t>
      </w:r>
      <w:r>
        <w:rPr/>
        <w:t xml:space="preserve"> </w:t>
      </w:r>
      <w:r>
        <w:rPr>
          <w:u w:val="single"/>
        </w:rPr>
        <w:t xml:space="preserve">his or her</w:t>
      </w:r>
      <w:r>
        <w:rPr/>
        <w:t xml:space="preserve"> consultation with </w:t>
      </w:r>
      <w:r>
        <w:t>((</w:t>
      </w:r>
      <w:r>
        <w:rPr>
          <w:strike/>
        </w:rPr>
        <w:t xml:space="preserve">an </w:t>
      </w:r>
      <w:r>
        <w:rPr>
          <w:strike/>
        </w:rPr>
        <w:t xml:space="preserve"> examining emergency room physician</w:t>
      </w:r>
      <w:r>
        <w:t>))</w:t>
      </w:r>
      <w:r>
        <w:rPr/>
        <w:t xml:space="preserve"> </w:t>
      </w:r>
      <w:r>
        <w:rPr>
          <w:u w:val="single"/>
        </w:rPr>
        <w:t xml:space="preserve">this professional</w:t>
      </w:r>
      <w:r>
        <w:rPr/>
        <w:t xml:space="preserve">, </w:t>
      </w:r>
      <w:r>
        <w:t>((</w:t>
      </w:r>
      <w:r>
        <w:rPr>
          <w:strike/>
        </w:rPr>
        <w:t xml:space="preserve">including</w:t>
      </w:r>
      <w:r>
        <w:t>))</w:t>
      </w:r>
      <w:r>
        <w:rPr/>
        <w:t xml:space="preserve"> </w:t>
      </w:r>
      <w:r>
        <w:rPr>
          <w:u w:val="single"/>
        </w:rPr>
        <w:t xml:space="preserve">if the professional is available, or his or her review of</w:t>
      </w:r>
      <w:r>
        <w:rPr/>
        <w:t xml:space="preserve"> the </w:t>
      </w:r>
      <w:r>
        <w:t>((</w:t>
      </w:r>
      <w:r>
        <w:rPr>
          <w:strike/>
        </w:rPr>
        <w:t xml:space="preserve">physician's</w:t>
      </w:r>
      <w:r>
        <w:t>))</w:t>
      </w:r>
      <w:r>
        <w:rPr/>
        <w:t xml:space="preserve"> </w:t>
      </w:r>
      <w:r>
        <w:rPr>
          <w:u w:val="single"/>
        </w:rPr>
        <w:t xml:space="preserve">professional's written</w:t>
      </w:r>
      <w:r>
        <w:rPr/>
        <w:t xml:space="preserve"> observations or opinions regarding whether detention of the person is appropriate.</w:t>
      </w:r>
    </w:p>
    <w:p>
      <w:pPr>
        <w:spacing w:before="0" w:after="0" w:line="408" w:lineRule="exact"/>
        <w:ind w:left="0" w:right="0" w:firstLine="576"/>
        <w:jc w:val="left"/>
      </w:pPr>
      <w:r>
        <w:rPr>
          <w:u w:val="single"/>
        </w:rPr>
        <w:t xml:space="preserve">(2) This section does not create an exception to the general rule under RCW 71.05.010 creating a presumption that courts should decide petitions under this chapter on their merits in deference to the state's parens patriae or police power interest in protecting the safety of individuals and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2016 sp.s. c 29 s 214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(1) If a person subject to evaluation under RCW 71.05.150 or 71.05.153 is located in an emergency room at the time of evaluation, the</w:t>
      </w:r>
      <w:r>
        <w:rPr/>
        <w:t xml:space="preserve"> designated crisis responder conducting </w:t>
      </w:r>
      <w:r>
        <w:t>((</w:t>
      </w:r>
      <w:r>
        <w:rPr>
          <w:strike/>
        </w:rPr>
        <w:t xml:space="preserve">an</w:t>
      </w:r>
      <w:r>
        <w:t>))</w:t>
      </w:r>
      <w:r>
        <w:rPr/>
        <w:t xml:space="preserve"> </w:t>
      </w:r>
      <w:r>
        <w:rPr>
          <w:u w:val="single"/>
        </w:rPr>
        <w:t xml:space="preserve">the</w:t>
      </w:r>
      <w:r>
        <w:rPr/>
        <w:t xml:space="preserve"> evaluation </w:t>
      </w:r>
      <w:r>
        <w:t>((</w:t>
      </w:r>
      <w:r>
        <w:rPr>
          <w:strike/>
        </w:rPr>
        <w:t xml:space="preserve">of a person under RCW 71.05.150 or 71.05.153 must consult with any examining emergency room physician regarding the physician's observations and opinions relating to the person's condition, and whether, in the view of the physician, detention is appropriate. The designated crisis responder</w:t>
      </w:r>
      <w:r>
        <w:t>))</w:t>
      </w:r>
      <w:r>
        <w:rPr/>
        <w:t xml:space="preserve"> shall take serious consideration of observations and opinions by </w:t>
      </w:r>
      <w:r>
        <w:rPr>
          <w:u w:val="single"/>
        </w:rPr>
        <w:t xml:space="preserve">an</w:t>
      </w:r>
      <w:r>
        <w:rPr/>
        <w:t xml:space="preserve"> examining emergency room physician</w:t>
      </w:r>
      <w:r>
        <w:t>((</w:t>
      </w:r>
      <w:r>
        <w:rPr>
          <w:strike/>
        </w:rPr>
        <w:t xml:space="preserve">s</w:t>
      </w:r>
      <w:r>
        <w:t>))</w:t>
      </w:r>
      <w:r>
        <w:rPr>
          <w:u w:val="single"/>
        </w:rPr>
        <w:t xml:space="preserve">, advanced registered nurse practitioner, or physician assistant</w:t>
      </w:r>
      <w:r>
        <w:rPr/>
        <w:t xml:space="preserve"> in determining whether detention under this chapter is appropriate. The designated crisis responder must document </w:t>
      </w:r>
      <w:r>
        <w:t>((</w:t>
      </w:r>
      <w:r>
        <w:rPr>
          <w:strike/>
        </w:rPr>
        <w:t xml:space="preserve">the</w:t>
      </w:r>
      <w:r>
        <w:t>))</w:t>
      </w:r>
      <w:r>
        <w:rPr/>
        <w:t xml:space="preserve"> </w:t>
      </w:r>
      <w:r>
        <w:rPr>
          <w:u w:val="single"/>
        </w:rPr>
        <w:t xml:space="preserve">his or her</w:t>
      </w:r>
      <w:r>
        <w:rPr/>
        <w:t xml:space="preserve"> consultation with </w:t>
      </w:r>
      <w:r>
        <w:t>((</w:t>
      </w:r>
      <w:r>
        <w:rPr>
          <w:strike/>
        </w:rPr>
        <w:t xml:space="preserve">an examining emergency room physician</w:t>
      </w:r>
      <w:r>
        <w:t>))</w:t>
      </w:r>
      <w:r>
        <w:rPr/>
        <w:t xml:space="preserve"> </w:t>
      </w:r>
      <w:r>
        <w:rPr>
          <w:u w:val="single"/>
        </w:rPr>
        <w:t xml:space="preserve">this professional</w:t>
      </w:r>
      <w:r>
        <w:rPr/>
        <w:t xml:space="preserve">, </w:t>
      </w:r>
      <w:r>
        <w:t>((</w:t>
      </w:r>
      <w:r>
        <w:rPr>
          <w:strike/>
        </w:rPr>
        <w:t xml:space="preserve">including</w:t>
      </w:r>
      <w:r>
        <w:t>))</w:t>
      </w:r>
      <w:r>
        <w:rPr/>
        <w:t xml:space="preserve"> </w:t>
      </w:r>
      <w:r>
        <w:rPr>
          <w:u w:val="single"/>
        </w:rPr>
        <w:t xml:space="preserve">if the professional is available, or his or her review of</w:t>
      </w:r>
      <w:r>
        <w:rPr/>
        <w:t xml:space="preserve"> the </w:t>
      </w:r>
      <w:r>
        <w:t>((</w:t>
      </w:r>
      <w:r>
        <w:rPr>
          <w:strike/>
        </w:rPr>
        <w:t xml:space="preserve">physician's</w:t>
      </w:r>
      <w:r>
        <w:t>))</w:t>
      </w:r>
      <w:r>
        <w:rPr/>
        <w:t xml:space="preserve"> </w:t>
      </w:r>
      <w:r>
        <w:rPr>
          <w:u w:val="single"/>
        </w:rPr>
        <w:t xml:space="preserve">professional's written</w:t>
      </w:r>
      <w:r>
        <w:rPr/>
        <w:t xml:space="preserve"> observations or opinions regarding whether detention of the person is appropriate.</w:t>
      </w:r>
    </w:p>
    <w:p>
      <w:pPr>
        <w:spacing w:before="0" w:after="0" w:line="408" w:lineRule="exact"/>
        <w:ind w:left="0" w:right="0" w:firstLine="576"/>
        <w:jc w:val="left"/>
      </w:pPr>
      <w:r>
        <w:rPr>
          <w:u w:val="single"/>
        </w:rPr>
        <w:t xml:space="preserve">(2) This section does not create an exception to the general rule under RCW 71.05.010 creating a presumption that courts should decide petitions under this chapter on their merits in deference to the state's parens patriae or police power interest in protecting the safety of individuals and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4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2026.</w:t>
      </w:r>
    </w:p>
    <w:p/>
    <w:p>
      <w:pPr>
        <w:jc w:val="center"/>
      </w:pPr>
      <w:r>
        <w:rPr>
          <w:b/>
        </w:rPr>
        <w:t>--- END ---</w:t>
      </w:r>
    </w:p>
    <w:sectPr>
      <w:pgNumType w:start="1"/>
      <w:footerReference xmlns:r="http://schemas.openxmlformats.org/officeDocument/2006/relationships" r:id="Rf75c5dc6386a41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542e7df4a3447e" /><Relationship Type="http://schemas.openxmlformats.org/officeDocument/2006/relationships/footer" Target="/word/footer.xml" Id="Rf75c5dc6386a4153" /></Relationships>
</file>