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8600f0d24439b" /></Relationships>
</file>

<file path=word/document.xml><?xml version="1.0" encoding="utf-8"?>
<w:document xmlns:w="http://schemas.openxmlformats.org/wordprocessingml/2006/main">
  <w:body>
    <w:p>
      <w:r>
        <w:t>S-1179.1</w:t>
      </w:r>
    </w:p>
    <w:p>
      <w:pPr>
        <w:jc w:val="center"/>
      </w:pPr>
      <w:r>
        <w:t>_______________________________________________</w:t>
      </w:r>
    </w:p>
    <w:p/>
    <w:p>
      <w:pPr>
        <w:jc w:val="center"/>
      </w:pPr>
      <w:r>
        <w:rPr>
          <w:b/>
        </w:rPr>
        <w:t>SUBSTITUTE SENATE BILL 5155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Billig, Saldaña, Liias, Rolfes, Frockt, Takko, Darneille, Wellman, Kuderer, and Hasegawa)</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suspension and expulsion of students including kindergarten and early elementary school students; amending RCW 28A.600.015, 28A.600.020, 28A.600.410, and 28A.600.460;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significant numbers of Washington kindergarten and elementary school students are suspended or expelled from school. Research indicates that school expulsion and suspension practices are associated with negative educational and life outcomes. Suspension and expulsion remove children from learning environments where they can develop social-emotional, behavioral, and academic skills, and they set children on a negative path early in their school education. Nationwide, students of color and students with disabilities are more likely to be suspended or expelled, exacerbating opportunity gaps. The legislature intends to eliminate the developmentally inappropriate use of suspension and expulsion as a response to behavior for children in grades kindergarten through two, and to encourage schools and districts to adopt evidence-based practices to support students in meeting behavioral expectations.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w:t>
      </w:r>
    </w:p>
    <w:p>
      <w:pPr>
        <w:spacing w:before="0" w:after="0" w:line="408" w:lineRule="exact"/>
        <w:ind w:left="0" w:right="0" w:firstLine="576"/>
        <w:jc w:val="left"/>
      </w:pPr>
      <w:r>
        <w:rPr>
          <w:u w:val="single"/>
        </w:rPr>
        <w:t xml:space="preserve">(2)</w:t>
      </w:r>
      <w:r>
        <w:rPr/>
        <w:t xml:space="preserve">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w:t>
      </w:r>
    </w:p>
    <w:p>
      <w:pPr>
        <w:spacing w:before="0" w:after="0" w:line="408" w:lineRule="exact"/>
        <w:ind w:left="0" w:right="0" w:firstLine="576"/>
        <w:jc w:val="left"/>
      </w:pPr>
      <w:r>
        <w:rPr>
          <w:u w:val="single"/>
        </w:rPr>
        <w:t xml:space="preserve">(3)</w:t>
      </w:r>
      <w:r>
        <w:rPr/>
        <w:t xml:space="preserve"> An expulsion or suspension of a student may not be for an indefinite period of time.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Short-term suspension procedures may be used for suspensions of students up to and including, ten consecutive school days.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t>((</w:t>
      </w:r>
      <w:r>
        <w:rPr>
          <w:strike/>
        </w:rPr>
        <w:t xml:space="preserve">(4)</w:t>
      </w:r>
      <w:r>
        <w:t>))</w:t>
      </w:r>
      <w:r>
        <w:rPr/>
        <w:t xml:space="preserve"> </w:t>
      </w:r>
      <w:r>
        <w:rPr>
          <w:u w:val="single"/>
        </w:rPr>
        <w:t xml:space="preserve">(6) School districts may not suspend or expel any student who is enrolled in grades kindergarten through two, except for a violation of RCW 28A.600.420, and except that:</w:t>
      </w:r>
    </w:p>
    <w:p>
      <w:pPr>
        <w:spacing w:before="0" w:after="0" w:line="408" w:lineRule="exact"/>
        <w:ind w:left="0" w:right="0" w:firstLine="576"/>
        <w:jc w:val="left"/>
      </w:pPr>
      <w:r>
        <w:rPr>
          <w:u w:val="single"/>
        </w:rPr>
        <w:t xml:space="preserve">(a) School districts may remove any student who is enrolled in grades kindergarten through two from school for the remainder of a school day if, after consulting with the student's parent or guardian and the student's teacher or teachers, the local superintendent or the local superintendent's designee determines that removal would facilitate the child's successful return to the classroom;</w:t>
      </w:r>
    </w:p>
    <w:p>
      <w:pPr>
        <w:spacing w:before="0" w:after="0" w:line="408" w:lineRule="exact"/>
        <w:ind w:left="0" w:right="0" w:firstLine="576"/>
        <w:jc w:val="left"/>
      </w:pPr>
      <w:r>
        <w:rPr>
          <w:u w:val="single"/>
        </w:rPr>
        <w:t xml:space="preserve">(b) School districts may remove any student who is enrolled in grades kindergarten through two from school for the remainder of a school day and up to the end of the school day the following day if, after consulting with the student's parent or guardian and the student's teacher or teachers, the local superintendent or the local superintendent's designee determines that removal is necessary to develop a plan to support the student's successful return to the classroom and:</w:t>
      </w:r>
    </w:p>
    <w:p>
      <w:pPr>
        <w:spacing w:before="0" w:after="0" w:line="408" w:lineRule="exact"/>
        <w:ind w:left="0" w:right="0" w:firstLine="576"/>
        <w:jc w:val="left"/>
      </w:pPr>
      <w:r>
        <w:rPr>
          <w:u w:val="single"/>
        </w:rPr>
        <w:t xml:space="preserve">(i) The school takes significant steps to develop and implement a plan to support the student upon the student's return to school by the beginning of the first full day of the student's removal; and</w:t>
      </w:r>
    </w:p>
    <w:p>
      <w:pPr>
        <w:spacing w:before="0" w:after="0" w:line="408" w:lineRule="exact"/>
        <w:ind w:left="0" w:right="0" w:firstLine="576"/>
        <w:jc w:val="left"/>
      </w:pPr>
      <w:r>
        <w:rPr>
          <w:u w:val="single"/>
        </w:rPr>
        <w:t xml:space="preserve">(ii) The school discusses the plan with the student's parent or guardian;</w:t>
      </w:r>
    </w:p>
    <w:p>
      <w:pPr>
        <w:spacing w:before="0" w:after="0" w:line="408" w:lineRule="exact"/>
        <w:ind w:left="0" w:right="0" w:firstLine="576"/>
        <w:jc w:val="left"/>
      </w:pPr>
      <w:r>
        <w:rPr>
          <w:u w:val="single"/>
        </w:rPr>
        <w:t xml:space="preserve">(c) Removal of any student who is enrolled in grades kindergarten through two may not be punitive and may be used only for the purposes of developing and implementing a plan to support the student; and</w:t>
      </w:r>
    </w:p>
    <w:p>
      <w:pPr>
        <w:spacing w:before="0" w:after="0" w:line="408" w:lineRule="exact"/>
        <w:ind w:left="0" w:right="0" w:firstLine="576"/>
        <w:jc w:val="left"/>
      </w:pPr>
      <w:r>
        <w:rPr>
          <w:u w:val="single"/>
        </w:rPr>
        <w:t xml:space="preserve">(d) No student may be removed under (a) or (b) of this subsection for more than a total of three school days during any single semester or trimester.</w:t>
      </w:r>
    </w:p>
    <w:p>
      <w:pPr>
        <w:spacing w:before="0" w:after="0" w:line="408" w:lineRule="exact"/>
        <w:ind w:left="0" w:right="0" w:firstLine="576"/>
        <w:jc w:val="left"/>
      </w:pPr>
      <w:r>
        <w:rPr>
          <w:u w:val="single"/>
        </w:rPr>
        <w:t xml:space="preserve">(7) School districts shall record data on removal under subsection (6)(a) and (b) of this section in the statewide student data system, based on the data collection standards established by the office of the superintendent of public instruction and the K-12 data governance group.</w:t>
      </w:r>
    </w:p>
    <w:p>
      <w:pPr>
        <w:spacing w:before="0" w:after="0" w:line="408" w:lineRule="exact"/>
        <w:ind w:left="0" w:right="0" w:firstLine="576"/>
        <w:jc w:val="left"/>
      </w:pPr>
      <w:r>
        <w:rPr>
          <w:u w:val="single"/>
        </w:rPr>
        <w:t xml:space="preserve">(8)</w:t>
      </w:r>
      <w:r>
        <w:rPr/>
        <w:t xml:space="preserve"> School districts may not impose long-term suspension or expulsion as a form of discretionary discipline.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Any imposition of discretionary and nondiscretionary discipline is subject to the bar on suspending the provision of educational services pursuant to subsection </w:t>
      </w:r>
      <w:r>
        <w:t>((</w:t>
      </w:r>
      <w:r>
        <w:rPr>
          <w:strike/>
        </w:rPr>
        <w:t xml:space="preserve">(8)</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Except as provided in RCW 28A.600.420, school districts are not required to impose long-term suspension or expulsion for behavior that constitutes a violation or offense listed under subsection </w:t>
      </w:r>
      <w:r>
        <w:t>((</w:t>
      </w:r>
      <w:r>
        <w:rPr>
          <w:strike/>
        </w:rPr>
        <w:t xml:space="preserve">(6)</w:t>
      </w:r>
      <w:r>
        <w:t>))</w:t>
      </w:r>
      <w:r>
        <w:rPr/>
        <w:t xml:space="preserve"> </w:t>
      </w:r>
      <w:r>
        <w:rPr>
          <w:u w:val="single"/>
        </w:rPr>
        <w:t xml:space="preserve">(10)</w:t>
      </w:r>
      <w:r>
        <w:rPr/>
        <w:t xml:space="preserve">(a) through (d) of this section and should first consider alternative actions.</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w:t>
      </w:r>
      <w:r>
        <w:t>((</w:t>
      </w:r>
      <w:r>
        <w:rPr>
          <w:strike/>
        </w:rPr>
        <w:t xml:space="preserve">, or up to the following two days,</w:t>
      </w:r>
      <w:r>
        <w:t>))</w:t>
      </w:r>
      <w:r>
        <w:rPr/>
        <w:t xml:space="preserve">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w:t>
      </w:r>
      <w:r>
        <w:t>((</w:t>
      </w:r>
      <w:r>
        <w:rPr>
          <w:strike/>
        </w:rPr>
        <w:t xml:space="preserve">or up to the following two days,</w:t>
      </w:r>
      <w:r>
        <w:t>))</w:t>
      </w:r>
      <w:r>
        <w:rPr/>
        <w:t xml:space="preserve">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w:t>
      </w:r>
      <w:r>
        <w:rPr>
          <w:u w:val="single"/>
        </w:rPr>
        <w:t xml:space="preserve">supporting students in meeting behavioral expectations and</w:t>
      </w:r>
      <w:r>
        <w:rPr/>
        <w:t xml:space="preserve">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w:t>
      </w:r>
      <w:r>
        <w:rPr>
          <w:u w:val="single"/>
        </w:rPr>
        <w:t xml:space="preserve">in grades three through twelve</w:t>
      </w:r>
      <w:r>
        <w:rPr/>
        <w:t xml:space="preserve">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t>
      </w:r>
      <w:r>
        <w:rPr>
          <w:u w:val="single"/>
        </w:rPr>
        <w:t xml:space="preserve">in grades three through twelve</w:t>
      </w:r>
      <w:r>
        <w:rPr/>
        <w:t xml:space="preserve"> who, after July 27, 1997:</w:t>
      </w:r>
    </w:p>
    <w:p>
      <w:pPr>
        <w:spacing w:before="0" w:after="0" w:line="408" w:lineRule="exact"/>
        <w:ind w:left="0" w:right="0" w:firstLine="576"/>
        <w:jc w:val="left"/>
      </w:pPr>
      <w:r>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the length of an academic term,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academic term limitation provided in this subsection. The superintendent of public instruction shall adopt rules outlining the limited circumstances in which a school may petition to exceed the academic term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410</w:t>
      </w:r>
      <w:r>
        <w:rPr/>
        <w:t xml:space="preserve"> and 1992 c 155 s 1 are each amended to read as follows:</w:t>
      </w:r>
    </w:p>
    <w:p>
      <w:pPr>
        <w:spacing w:before="0" w:after="0" w:line="408" w:lineRule="exact"/>
        <w:ind w:left="0" w:right="0" w:firstLine="576"/>
        <w:jc w:val="left"/>
      </w:pPr>
      <w:r>
        <w:rPr>
          <w:u w:val="single"/>
        </w:rPr>
        <w:t xml:space="preserve">(1)</w:t>
      </w:r>
      <w:r>
        <w:rPr/>
        <w:t xml:space="preserve"> School districts are encouraged to find alternatives to suspension including reducing the length of a student's suspension conditioned by the commencement of counseling or other treatment services. Consistent with current law, the conditioning of a student's suspension does not obligate the school district to pay for the counseling or other treatment services except for those stipulated and agreed to by the district at the inception of the suspension.</w:t>
      </w:r>
    </w:p>
    <w:p>
      <w:pPr>
        <w:spacing w:before="0" w:after="0" w:line="408" w:lineRule="exact"/>
        <w:ind w:left="0" w:right="0" w:firstLine="576"/>
        <w:jc w:val="left"/>
      </w:pPr>
      <w:r>
        <w:rPr>
          <w:u w:val="single"/>
        </w:rPr>
        <w:t xml:space="preserve">(2) School districts are encouraged to implement evidence-based preventative, restorative, or other practices that support students in meeting behavioral expectations, and to train teachers, administrators, and student support staff as necessary to implement those practices. Evidence-based practices may include but are not limited to positive behavioral interventions and supports, trauma-informed approaches, social and emotional learning, referral services, and restorative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t>
      </w:r>
      <w:r>
        <w:rPr>
          <w:u w:val="single"/>
        </w:rPr>
        <w:t xml:space="preserve">in grades three through twelve</w:t>
      </w:r>
      <w:r>
        <w:rPr/>
        <w:t xml:space="preserve">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w:t>
      </w:r>
      <w:r>
        <w:rPr>
          <w:u w:val="single"/>
        </w:rPr>
        <w:t xml:space="preserve">in grades three through twelve</w:t>
      </w:r>
      <w:r>
        <w:rPr/>
        <w:t xml:space="preserve"> for misconduct or criminal behavior.</w:t>
      </w:r>
    </w:p>
    <w:p>
      <w:pPr>
        <w:spacing w:before="0" w:after="0" w:line="408" w:lineRule="exact"/>
        <w:ind w:left="0" w:right="0" w:firstLine="576"/>
        <w:jc w:val="left"/>
      </w:pPr>
      <w:r>
        <w:rPr/>
        <w:t xml:space="preserve">(5) All school districts must collect data on disciplinary actions taken in each school</w:t>
      </w:r>
      <w:r>
        <w:rPr>
          <w:u w:val="single"/>
        </w:rPr>
        <w:t xml:space="preserve">, including classroom or school removal,</w:t>
      </w:r>
      <w:r>
        <w:rPr/>
        <w:t xml:space="preserve"> and must record these actions using the statewide student data system, based on the data collection standards established by the office of the superintendent of public instruction and the K-12 data governance group. The information shall be made available to the public, but public release of the data shall not include personally identifiable information including, but not limited to, a student's social security number, name, or address.</w:t>
      </w:r>
    </w:p>
    <w:p/>
    <w:p>
      <w:pPr>
        <w:jc w:val="center"/>
      </w:pPr>
      <w:r>
        <w:rPr>
          <w:b/>
        </w:rPr>
        <w:t>--- END ---</w:t>
      </w:r>
    </w:p>
    <w:sectPr>
      <w:pgNumType w:start="1"/>
      <w:footerReference xmlns:r="http://schemas.openxmlformats.org/officeDocument/2006/relationships" r:id="Rcc2de5aa11464f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d269c421f466c" /><Relationship Type="http://schemas.openxmlformats.org/officeDocument/2006/relationships/footer" Target="/word/footer.xml" Id="Rcc2de5aa11464fac" /></Relationships>
</file>