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86909ff494678" /></Relationships>
</file>

<file path=word/document.xml><?xml version="1.0" encoding="utf-8"?>
<w:document xmlns:w="http://schemas.openxmlformats.org/wordprocessingml/2006/main">
  <w:body>
    <w:p>
      <w:r>
        <w:t>S-0488.1</w:t>
      </w:r>
    </w:p>
    <w:p>
      <w:pPr>
        <w:jc w:val="center"/>
      </w:pPr>
      <w:r>
        <w:t>_______________________________________________</w:t>
      </w:r>
    </w:p>
    <w:p/>
    <w:p>
      <w:pPr>
        <w:jc w:val="center"/>
      </w:pPr>
      <w:r>
        <w:rPr>
          <w:b/>
        </w:rPr>
        <w:t>SENATE BILL 5290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Takko, Palumbo, and Chase</w:t>
      </w:r>
    </w:p>
    <w:p/>
    <w:p>
      <w:r>
        <w:rPr>
          <w:t xml:space="preserve">Read first time 01/19/17.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and adding a new section to chapter 69.51A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for medical purposes on school grounds, aboard a school bus, or while attending a school-sponsored event in accordance with the school district's policy adopted pursuant to this section.</w:t>
      </w:r>
    </w:p>
    <w:p>
      <w:pPr>
        <w:spacing w:before="0" w:after="0" w:line="408" w:lineRule="exact"/>
        <w:ind w:left="0" w:right="0" w:firstLine="576"/>
        <w:jc w:val="left"/>
      </w:pPr>
      <w:r>
        <w:rPr/>
        <w:t xml:space="preserve">(2) By September 1, 2017, the board of directors of each school district shall adopt a policy to authorize parents, guardians, and primary caregivers to administer marijuana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for medical purposes pursuant to RCW 69.51A.220 and that the parent, guardian, or caregiver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inclusion of the student in the medical marijuana authorization database under RCW 69.51A.230. The school may consider a student's valid recognition card to be proof of inclusion in the medical marijuana authorization database;</w:t>
      </w:r>
    </w:p>
    <w:p>
      <w:pPr>
        <w:spacing w:before="0" w:after="0" w:line="408" w:lineRule="exact"/>
        <w:ind w:left="0" w:right="0" w:firstLine="576"/>
        <w:jc w:val="left"/>
      </w:pPr>
      <w:r>
        <w:rPr/>
        <w:t xml:space="preserve">(c) Expressly authorize parents, guardians, and primary caregivers of students who have been authorized to use marijuana for medical purposes to administer marijuana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parents, guardians, and primary caregivers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
      <w:pPr>
        <w:jc w:val="center"/>
      </w:pPr>
      <w:r>
        <w:rPr>
          <w:b/>
        </w:rPr>
        <w:t>--- END ---</w:t>
      </w:r>
    </w:p>
    <w:sectPr>
      <w:pgNumType w:start="1"/>
      <w:footerReference xmlns:r="http://schemas.openxmlformats.org/officeDocument/2006/relationships" r:id="R1d042d5acb1548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e236e062941eb" /><Relationship Type="http://schemas.openxmlformats.org/officeDocument/2006/relationships/footer" Target="/word/footer.xml" Id="R1d042d5acb15484f" /></Relationships>
</file>