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35be3b3df4eb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Honeyford, Rolfes, Chase, Hawkins, Warnick, Bailey, and Ranker; by request of Department of Fish and Wildlife)</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invasive species management; amending RCW 43.43.400, 77.120.110, 77.120.070, 77.135.160, 77.120.010, 77.135.110, and 77.135.120; reenacting and amending RCW 88.02.640, 88.02.640, 77.15.160, and 77.135.010; adding new sections to chapter 77.135 RCW; adding new sections to chapter 77.120 RCW; creating a new section; repealing RCW 77.12.879;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AQUATIC INVASIVE SPECIES MANAGEMENT</w:t>
      </w:r>
      <w:r>
        <w:rPr>
          <w:rFonts w:ascii="Times New Roman" w:hAnsi="Times New Roman"/>
          <w:b/>
        </w:rPr>
        <w:t xml:space="preserve">—</w:t>
      </w:r>
      <w:r>
        <w:rPr>
          <w:b/>
        </w:rPr>
        <w:t xml:space="preserve">AQUATIC INVASIVE SPECIES, BALLAST WATER, AND BIOFOULING MANAGEMENT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and section 203 of this act, as well as legislative appropriations, gifts, donations, fees, and penalties received by the department for aquatic invasive species management, must be deposited into the account. Moneys in the account may be used only after appropriation. Expenditures from the account may only be used to implement aquatic invasive species-related provisions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 by the Washington state patrol may only be used</w:t>
      </w:r>
      <w:r>
        <w:t>))</w:t>
      </w:r>
      <w:r>
        <w:rPr/>
        <w:t xml:space="preserve"> </w:t>
      </w:r>
      <w:r>
        <w:rPr>
          <w:u w:val="single"/>
        </w:rPr>
        <w:t xml:space="preserve">Money in the aquatic invasive species management account created in section 101 of this act may be used by the Washington state patrol 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moneys in the aquatic invasive species enforcement account created in RCW 43.43.400 and the aquatic invasive species prevention account created in RCW 77.12.879 to the aquatic invasive species management account created in section 101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110</w:t>
      </w:r>
      <w:r>
        <w:rPr/>
        <w:t xml:space="preserve"> and 2009 c 333 s 27 are each amended to read as follows:</w:t>
      </w:r>
    </w:p>
    <w:p>
      <w:pPr>
        <w:spacing w:before="0" w:after="0" w:line="408" w:lineRule="exact"/>
        <w:ind w:left="0" w:right="0" w:firstLine="576"/>
        <w:jc w:val="left"/>
      </w:pPr>
      <w:r>
        <w:rPr/>
        <w:t xml:space="preserve">(1) The ballast water </w:t>
      </w:r>
      <w:r>
        <w:rPr>
          <w:u w:val="single"/>
        </w:rPr>
        <w:t xml:space="preserve">and biofouling</w:t>
      </w:r>
      <w:r>
        <w:rPr/>
        <w:t xml:space="preserve"> management account is created in the state treasury. All receipts from legislative appropriations, gifts, grants, donations, penalties, and fees received under this chapter must be deposited into the account.</w:t>
      </w:r>
    </w:p>
    <w:p>
      <w:pPr>
        <w:spacing w:before="0" w:after="0" w:line="408" w:lineRule="exact"/>
        <w:ind w:left="0" w:right="0" w:firstLine="576"/>
        <w:jc w:val="left"/>
      </w:pPr>
      <w:r>
        <w:rPr/>
        <w:t xml:space="preserve">(2) </w:t>
      </w:r>
      <w:r>
        <w:rPr>
          <w:u w:val="single"/>
        </w:rPr>
        <w:t xml:space="preserve">Expenditures from the account may be used only to carry out the purposes of this chapter. However, penalties may not be used for the salaries of permanent department employees.</w:t>
      </w:r>
    </w:p>
    <w:p>
      <w:pPr>
        <w:spacing w:before="0" w:after="0" w:line="408" w:lineRule="exact"/>
        <w:ind w:left="0" w:right="0" w:firstLine="576"/>
        <w:jc w:val="left"/>
      </w:pPr>
      <w:r>
        <w:rPr>
          <w:u w:val="single"/>
        </w:rPr>
        <w:t xml:space="preserve">(3)</w:t>
      </w:r>
      <w:r>
        <w:rPr/>
        <w:t xml:space="preserve"> Moneys in the account may be spent only after appropriation. </w:t>
      </w:r>
      <w:r>
        <w:t>((</w:t>
      </w:r>
      <w:r>
        <w:rPr>
          <w:strike/>
        </w:rPr>
        <w:t xml:space="preserve">Expenditures from the account may be used only to carry out the purposes of this chapter or support the goals of this chapter through research and monitoring except:</w:t>
      </w:r>
    </w:p>
    <w:p>
      <w:pPr>
        <w:spacing w:before="0" w:after="0" w:line="408" w:lineRule="exact"/>
        <w:ind w:left="0" w:right="0" w:firstLine="576"/>
        <w:jc w:val="left"/>
      </w:pPr>
      <w:r>
        <w:rPr>
          <w:strike/>
        </w:rPr>
        <w:t xml:space="preserve">(a) Expenditures may not be used for the salaries of permanent department employees; and</w:t>
      </w:r>
    </w:p>
    <w:p>
      <w:pPr>
        <w:spacing w:before="0" w:after="0" w:line="408" w:lineRule="exact"/>
        <w:ind w:left="0" w:right="0" w:firstLine="576"/>
        <w:jc w:val="left"/>
      </w:pPr>
      <w:r>
        <w:rPr>
          <w:strike/>
        </w:rPr>
        <w:t xml:space="preserve">(b) Penalties deposited into the account may be used only to support basic and applied research and carry out education and outreach related to the state's ballast water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are each repealed.</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AQUATIC INVASIVE SPECIES MANAGEMENT—AQUATIC INVASIVE SPECIES, BALLAST WATER, AND BIOFOULING PROGRAM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operators of vessels and aquatic conveyances.</w:t>
      </w:r>
    </w:p>
    <w:p>
      <w:pPr>
        <w:spacing w:before="0" w:after="0" w:line="408" w:lineRule="exact"/>
        <w:ind w:left="0" w:right="0" w:firstLine="576"/>
        <w:jc w:val="left"/>
      </w:pPr>
      <w:r>
        <w:rPr/>
        <w:t xml:space="preserve">(2) A person must obtain a Washington state aquatic invasive species prevention permit for each seaplane or vessel registered in another state, before placing or operating such a vessel or seaplane on any water body in the state.</w:t>
      </w:r>
    </w:p>
    <w:p>
      <w:pPr>
        <w:spacing w:before="0" w:after="0" w:line="408" w:lineRule="exact"/>
        <w:ind w:left="0" w:right="0" w:firstLine="576"/>
        <w:jc w:val="left"/>
      </w:pPr>
      <w:r>
        <w:rPr/>
        <w:t xml:space="preserve">(3) The valid aquatic invasive species prevention permit must be present and readily available for inspection by a fish and wildlife officer or ex officio fish and wildlife officer at the location where the vessel or seaplane is placed or operated.</w:t>
      </w:r>
    </w:p>
    <w:p>
      <w:pPr>
        <w:spacing w:before="0" w:after="0" w:line="408" w:lineRule="exact"/>
        <w:ind w:left="0" w:right="0" w:firstLine="576"/>
        <w:jc w:val="left"/>
      </w:pPr>
      <w:r>
        <w:rPr/>
        <w:t xml:space="preserve">(4) Aquatic invasive species prevention permits for conveyances listed in subsection (2) of this section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commercial transporters of vessels and aquatic conveyances.</w:t>
      </w:r>
    </w:p>
    <w:p>
      <w:pPr>
        <w:spacing w:before="0" w:after="0" w:line="408" w:lineRule="exact"/>
        <w:ind w:left="0" w:right="0" w:firstLine="576"/>
        <w:jc w:val="left"/>
      </w:pPr>
      <w:r>
        <w:rPr/>
        <w:t xml:space="preserve">(2) A person must obtain a Washington state aquatic invasive species prevention permit before commercially transporting into or through the state one or more of the following conveyances that have previously been placed or operated in the waters of any state or country: (a) A small vessel; (b) a registered vessel; (c) a seaplane; or (d) a commercial vessel.</w:t>
      </w:r>
    </w:p>
    <w:p>
      <w:pPr>
        <w:spacing w:before="0" w:after="0" w:line="408" w:lineRule="exact"/>
        <w:ind w:left="0" w:right="0" w:firstLine="576"/>
        <w:jc w:val="left"/>
      </w:pPr>
      <w:r>
        <w:rPr/>
        <w:t xml:space="preserve">(3) The valid aquatic invasive species prevention permit must be present and readily available for inspection upon request by a fish and wildlife officer or ex officio fish and wildlife officer at any location where the listed conveyance is associated with the transport vehicle.</w:t>
      </w:r>
    </w:p>
    <w:p>
      <w:pPr>
        <w:spacing w:before="0" w:after="0" w:line="408" w:lineRule="exact"/>
        <w:ind w:left="0" w:right="0" w:firstLine="576"/>
        <w:jc w:val="left"/>
      </w:pPr>
      <w:r>
        <w:rPr/>
        <w:t xml:space="preserve">(4) The aquatic invasive species prevention permit is transferable between vehicles and vehicle operators of the same business used to commercially transport aquatic conveyances but a separate permit is required for each vehicle operator commercially transporting aquatic conveyances at any given time.</w:t>
      </w:r>
    </w:p>
    <w:p>
      <w:pPr>
        <w:spacing w:before="0" w:after="0" w:line="408" w:lineRule="exact"/>
        <w:ind w:left="0" w:right="0" w:firstLine="576"/>
        <w:jc w:val="left"/>
      </w:pPr>
      <w:r>
        <w:rPr/>
        <w:t xml:space="preserve">(5) An aquatic invasive species prevention permit is not required to commercially transport new conveyances if the vehicle operator has documentation present and readily available proving all conveyances originated from the manufacturer or vendor and the conveyances have never been placed or operated in waters of any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Washington state aquatic invasive species prevention permits are valid for one year beginning from the date that the permit is marked for activation unless otherwise directed by the department. The permits must be made available for purchase throughout the year through the department's automated licensing system consistent with RCW 77.32.050.</w:t>
      </w:r>
    </w:p>
    <w:p>
      <w:pPr>
        <w:spacing w:before="0" w:after="0" w:line="408" w:lineRule="exact"/>
        <w:ind w:left="0" w:right="0" w:firstLine="576"/>
        <w:jc w:val="left"/>
      </w:pPr>
      <w:r>
        <w:rPr/>
        <w:t xml:space="preserve">(2) The aquatic invasive species prevention permit fee for a nonresident registered vessel or seaplane as required under section 201 of this act is twenty dollars.</w:t>
      </w:r>
    </w:p>
    <w:p>
      <w:pPr>
        <w:spacing w:before="0" w:after="0" w:line="408" w:lineRule="exact"/>
        <w:ind w:left="0" w:right="0" w:firstLine="576"/>
        <w:jc w:val="left"/>
      </w:pPr>
      <w:r>
        <w:rPr/>
        <w:t xml:space="preserve">(3) The aquatic invasive species prevention permit fee for a person commercially transporting a small vessel, registered vessel, seaplane, or commercial vessel as required under section 202 of this act is twenty dollars.</w:t>
      </w:r>
    </w:p>
    <w:p>
      <w:pPr>
        <w:spacing w:before="0" w:after="0" w:line="408" w:lineRule="exact"/>
        <w:ind w:left="0" w:right="0" w:firstLine="576"/>
        <w:jc w:val="left"/>
      </w:pPr>
      <w:r>
        <w:rPr/>
        <w:t xml:space="preserve">(4) The department may adopt rules addressing conditions and costs of obtaining duplicate aquatic invasive species prevention permits.</w:t>
      </w:r>
    </w:p>
    <w:p>
      <w:pPr>
        <w:spacing w:before="0" w:after="0" w:line="408" w:lineRule="exact"/>
        <w:ind w:left="0" w:right="0" w:firstLine="576"/>
        <w:jc w:val="left"/>
      </w:pPr>
      <w:r>
        <w:rPr/>
        <w:t xml:space="preserve">(5) Permit fees collected under this section must be deposited into the aquatic invasive species management account created in section 101 of this act.</w:t>
      </w:r>
    </w:p>
    <w:p>
      <w:pPr>
        <w:spacing w:before="0" w:after="0" w:line="408" w:lineRule="exact"/>
        <w:ind w:left="0" w:right="0" w:firstLine="576"/>
        <w:jc w:val="left"/>
      </w:pPr>
      <w:r>
        <w:rPr/>
        <w:t xml:space="preserve">(6) Exemptions for aquatic invasive species prevention permits include:</w:t>
      </w:r>
    </w:p>
    <w:p>
      <w:pPr>
        <w:spacing w:before="0" w:after="0" w:line="408" w:lineRule="exact"/>
        <w:ind w:left="0" w:right="0" w:firstLine="576"/>
        <w:jc w:val="left"/>
      </w:pPr>
      <w:r>
        <w:rPr/>
        <w:t xml:space="preserve">(a) A military vessel or seaplane owned by the United States government; and</w:t>
      </w:r>
    </w:p>
    <w:p>
      <w:pPr>
        <w:spacing w:before="0" w:after="0" w:line="408" w:lineRule="exact"/>
        <w:ind w:left="0" w:right="0" w:firstLine="576"/>
        <w:jc w:val="left"/>
      </w:pPr>
      <w:r>
        <w:rPr/>
        <w:t xml:space="preserve">(b) A vessel clearly identified as being owned by any federal, tribal, state, or local government agency or other public corporations, and used primarily for governmental purposes.</w:t>
      </w:r>
    </w:p>
    <w:p>
      <w:pPr>
        <w:spacing w:before="0" w:after="0" w:line="408" w:lineRule="exact"/>
        <w:ind w:left="0" w:right="0" w:firstLine="576"/>
        <w:jc w:val="left"/>
      </w:pPr>
      <w:r>
        <w:rPr/>
        <w:t xml:space="preserve">(7)(a) The following nonresident aquatic conveyances are exempt from aquatic invasive species prevention permit requirements under this section while placed or operated on shared boundary waters of the state:</w:t>
      </w:r>
    </w:p>
    <w:p>
      <w:pPr>
        <w:spacing w:before="0" w:after="0" w:line="408" w:lineRule="exact"/>
        <w:ind w:left="0" w:right="0" w:firstLine="576"/>
        <w:jc w:val="left"/>
      </w:pPr>
      <w:r>
        <w:rPr/>
        <w:t xml:space="preserve">(i) Vessels having valid state of Idaho or Oregon registration or numbering; and</w:t>
      </w:r>
    </w:p>
    <w:p>
      <w:pPr>
        <w:spacing w:before="0" w:after="0" w:line="408" w:lineRule="exact"/>
        <w:ind w:left="0" w:right="0" w:firstLine="576"/>
        <w:jc w:val="left"/>
      </w:pPr>
      <w:r>
        <w:rPr/>
        <w:t xml:space="preserve">(ii) Seaplanes or commercial vessels having a valid Idaho or Oregon aquatic invasive species prevention or similar permit.</w:t>
      </w:r>
    </w:p>
    <w:p>
      <w:pPr>
        <w:spacing w:before="0" w:after="0" w:line="408" w:lineRule="exact"/>
        <w:ind w:left="0" w:right="0" w:firstLine="576"/>
        <w:jc w:val="left"/>
      </w:pPr>
      <w:r>
        <w:rPr/>
        <w:t xml:space="preserve">(b) The department may adopt by rule a regional reciprocity process to further exempt aquatic conveyances from permit requirements under this section in part or whole. A reciprocity system may be implemented only where the participating state or country does not require a Washington resident to purchase an equivalent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may enter into partnerships, contracts, or any other form of agreements with other entities to carry out the intent of this chapter. The department shall ensure that any such entity is registered and licensed to do business in Washington. All agreements must be consistent with existing state laws, agency rules, state water quality standards, and collective bargaining agreements.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AQUATIC INVASIVE SPECIES MANAGEMENT—OTHER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owner or operator of a vessel covered by this chapter is required to ensure that the vessel under their ownership or control does not release biofouling into waters of the state except as authorized by this section.</w:t>
      </w:r>
    </w:p>
    <w:p>
      <w:pPr>
        <w:spacing w:before="0" w:after="0" w:line="408" w:lineRule="exact"/>
        <w:ind w:left="0" w:right="0" w:firstLine="576"/>
        <w:jc w:val="left"/>
      </w:pPr>
      <w:r>
        <w:rPr/>
        <w:t xml:space="preserve">(2) The department may adopt by rule standards and requirements governing the release of biofouling on vessels arriving or moored at a Washington port.</w:t>
      </w:r>
    </w:p>
    <w:p>
      <w:pPr>
        <w:spacing w:before="0" w:after="0" w:line="408" w:lineRule="exact"/>
        <w:ind w:left="0" w:right="0" w:firstLine="576"/>
        <w:jc w:val="left"/>
      </w:pPr>
      <w:r>
        <w:rPr/>
        <w:t xml:space="preserve">(3) The department shall adopt rules under subsection (2) of this section for adoption in consultation with a collaborative forum with advisors from regulated industries and the potentially affected parties including shipping interests, ports, shellfish growers, fisheries, environmental interests, interested citizens who have knowledge of the issues, and appropriate governmental representatives including the United States coast guard and the United States environmental protection agency. The rules must:</w:t>
      </w:r>
    </w:p>
    <w:p>
      <w:pPr>
        <w:spacing w:before="0" w:after="0" w:line="408" w:lineRule="exact"/>
        <w:ind w:left="0" w:right="0" w:firstLine="576"/>
        <w:jc w:val="left"/>
      </w:pPr>
      <w:r>
        <w:rPr/>
        <w:t xml:space="preserve">(a) Ensure that biofouling management poses minimal risk of release of nonindigenous species;</w:t>
      </w:r>
    </w:p>
    <w:p>
      <w:pPr>
        <w:spacing w:before="0" w:after="0" w:line="408" w:lineRule="exact"/>
        <w:ind w:left="0" w:right="0" w:firstLine="576"/>
        <w:jc w:val="left"/>
      </w:pPr>
      <w:r>
        <w:rPr/>
        <w:t xml:space="preserve">(b) Be based on the best available technology that is economically achievable; and</w:t>
      </w:r>
    </w:p>
    <w:p>
      <w:pPr>
        <w:spacing w:before="0" w:after="0" w:line="408" w:lineRule="exact"/>
        <w:ind w:left="0" w:right="0" w:firstLine="576"/>
        <w:jc w:val="left"/>
      </w:pPr>
      <w:r>
        <w:rPr/>
        <w:t xml:space="preserve">(c) Where practical and appropriate, be compatible with standards and requirements set by the United States coast guard, the United States environmental protection agency, or the international maritime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Money in the aquatic invasive species management account created in section 101 of this act may be appropriated to the department to establish an aquatic invasive species local management grant program. The department shall enter into agreement with the recreation and conservation office to administer the grant funds or other financial assistance, assist the department in developing grant program policies and funding criteria, and consult with the department prior to awarding grants. State agencies, cities, counties, tribes, special purpose districts, academic institutions, and nonprofit groups are eligible for competitive grants to:</w:t>
      </w:r>
    </w:p>
    <w:p>
      <w:pPr>
        <w:spacing w:before="0" w:after="0" w:line="408" w:lineRule="exact"/>
        <w:ind w:left="0" w:right="0" w:firstLine="576"/>
        <w:jc w:val="left"/>
      </w:pPr>
      <w:r>
        <w:rPr/>
        <w:t xml:space="preserve">(a) Manage prohibited level 1 or level 2 aquatic species at a local level;</w:t>
      </w:r>
    </w:p>
    <w:p>
      <w:pPr>
        <w:spacing w:before="0" w:after="0" w:line="408" w:lineRule="exact"/>
        <w:ind w:left="0" w:right="0" w:firstLine="576"/>
        <w:jc w:val="left"/>
      </w:pPr>
      <w:r>
        <w:rPr/>
        <w:t xml:space="preserve">(b) Develop rapid response management cooperative agreements for local water bodies;</w:t>
      </w:r>
    </w:p>
    <w:p>
      <w:pPr>
        <w:spacing w:before="0" w:after="0" w:line="408" w:lineRule="exact"/>
        <w:ind w:left="0" w:right="0" w:firstLine="576"/>
        <w:jc w:val="left"/>
      </w:pPr>
      <w:r>
        <w:rPr/>
        <w:t xml:space="preserve">(c) Develop or implement prohibited species management cooperative agreements for local water bodies; and</w:t>
      </w:r>
    </w:p>
    <w:p>
      <w:pPr>
        <w:spacing w:before="0" w:after="0" w:line="408" w:lineRule="exact"/>
        <w:ind w:left="0" w:right="0" w:firstLine="576"/>
        <w:jc w:val="left"/>
      </w:pPr>
      <w:r>
        <w:rPr/>
        <w:t xml:space="preserve">(d) Conduct innovative applied research that directly supports on-the-ground prevention, control, and eradication efforts.</w:t>
      </w:r>
    </w:p>
    <w:p>
      <w:pPr>
        <w:spacing w:before="0" w:after="0" w:line="408" w:lineRule="exact"/>
        <w:ind w:left="0" w:right="0" w:firstLine="576"/>
        <w:jc w:val="left"/>
      </w:pPr>
      <w:r>
        <w:rPr/>
        <w:t xml:space="preserve">(2) The department may give preference to projects that have matching funds, provide in-kind services, or maintain or enhance outdoor recreational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or possessing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or possessing seaweed.</w:t>
      </w:r>
    </w:p>
    <w:p>
      <w:pPr>
        <w:spacing w:before="0" w:after="0" w:line="408" w:lineRule="exact"/>
        <w:ind w:left="0" w:right="0" w:firstLine="576"/>
        <w:jc w:val="left"/>
      </w:pPr>
      <w:r>
        <w:rPr/>
        <w:t xml:space="preserve">(f) Unclassified fish or shellfish: Fishing for or taking unclassified fish or shellfish in violation of this title or department rule.</w:t>
      </w:r>
    </w:p>
    <w:p>
      <w:pPr>
        <w:spacing w:before="0" w:after="0" w:line="408" w:lineRule="exact"/>
        <w:ind w:left="0" w:right="0" w:firstLine="576"/>
        <w:jc w:val="left"/>
      </w:pPr>
      <w:r>
        <w:rPr/>
        <w:t xml:space="preserve">(g) Wasting fish or shellfish: Taking or possessing food fish, game fish, or shellfish having a value of less than two hundred fifty dollars and recklessly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or wild animal not classified as endangered or protected. For purposes of this subsection, "active nests" means nests that are attended by an adult or contain eggs or young.</w:t>
      </w:r>
    </w:p>
    <w:p>
      <w:pPr>
        <w:spacing w:before="0" w:after="0" w:line="408" w:lineRule="exact"/>
        <w:ind w:left="0" w:right="0" w:firstLine="576"/>
        <w:jc w:val="left"/>
      </w:pPr>
      <w:r>
        <w:rPr/>
        <w:t xml:space="preserve">(b) Unclassified wildlife: Hunting for, harassing, or taking unclassified wildlife in violation of this title or department rule.</w:t>
      </w:r>
    </w:p>
    <w:p>
      <w:pPr>
        <w:spacing w:before="0" w:after="0" w:line="408" w:lineRule="exact"/>
        <w:ind w:left="0" w:right="0" w:firstLine="576"/>
        <w:jc w:val="left"/>
      </w:pPr>
      <w:r>
        <w:rPr/>
        <w:t xml:space="preserve">(c) Wasting wildlife: Taking or possessing wildlife classified as game birds and having a value of less than two hundred fifty dollars, and recklessly allowing the game birds to be wasted.</w:t>
      </w:r>
    </w:p>
    <w:p>
      <w:pPr>
        <w:spacing w:before="0" w:after="0" w:line="408" w:lineRule="exact"/>
        <w:ind w:left="0" w:right="0" w:firstLine="576"/>
        <w:jc w:val="left"/>
      </w:pPr>
      <w:r>
        <w:rPr/>
        <w:t xml:space="preserve">(d) Wild animals: Hunting for wild animals not classified as big game or threatened or endangered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wildlife meat cutting, and wildlife rehabilitator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(c) Wildlife rehabilitator's recordkeeping and reporting: If a person is a primary permittee or a subpermittee on a wildlife rehabilitation permit issued by the department,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(4)(a)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w:t>
      </w:r>
      <w:r>
        <w:t>((</w:t>
      </w:r>
      <w:r>
        <w:rPr>
          <w:strike/>
        </w:rPr>
        <w:t xml:space="preserve">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strike/>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strike/>
        </w:rPr>
        <w:t xml:space="preserve">(B) Legally obtained for aquarium use, wetland or lakeshore restoration, or ornamental purposes;</w:t>
      </w:r>
    </w:p>
    <w:p>
      <w:pPr>
        <w:spacing w:before="0" w:after="0" w:line="408" w:lineRule="exact"/>
        <w:ind w:left="0" w:right="0" w:firstLine="576"/>
        <w:jc w:val="left"/>
      </w:pPr>
      <w:r>
        <w:rPr>
          <w:strike/>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strike/>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strike/>
        </w:rPr>
        <w:t xml:space="preserve">(E) Being transported in such a way as the commission may otherwise prescribe</w:t>
      </w:r>
      <w:r>
        <w:t>))</w:t>
      </w:r>
      <w:r>
        <w:rPr/>
        <w:t xml:space="preserve"> </w:t>
      </w:r>
      <w:r>
        <w:rPr>
          <w:u w:val="single"/>
        </w:rPr>
        <w:t xml:space="preserve">Aquatic invasive species prevention permit requirements: Failing to possess a valid aquatic invasive species prevention permit as required under sections 201, 202, or 203 of this act</w:t>
      </w:r>
      <w:r>
        <w:rPr/>
        <w:t xml:space="preserve">.</w:t>
      </w:r>
    </w:p>
    <w:p>
      <w:pPr>
        <w:spacing w:before="0" w:after="0" w:line="408" w:lineRule="exact"/>
        <w:ind w:left="0" w:right="0" w:firstLine="576"/>
        <w:jc w:val="left"/>
      </w:pPr>
      <w:r>
        <w:rPr/>
        <w:t xml:space="preserve">(b) Unless the context clearly requires otherwise, the definitions in both RCW 77.08.010 and 77.135.010 apply throughout this subsection (4).</w:t>
      </w:r>
    </w:p>
    <w:p>
      <w:pPr>
        <w:spacing w:before="0" w:after="0" w:line="408" w:lineRule="exact"/>
        <w:ind w:left="0" w:right="0" w:firstLine="576"/>
        <w:jc w:val="left"/>
      </w:pPr>
      <w:r>
        <w:rPr/>
        <w:t xml:space="preserve">(5)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070</w:t>
      </w:r>
      <w:r>
        <w:rPr/>
        <w:t xml:space="preserve"> and 2007 c 350 s 12 are each amended to read as follows:</w:t>
      </w:r>
    </w:p>
    <w:p>
      <w:pPr>
        <w:spacing w:before="0" w:after="0" w:line="408" w:lineRule="exact"/>
        <w:ind w:left="0" w:right="0" w:firstLine="576"/>
        <w:jc w:val="left"/>
      </w:pPr>
      <w:r>
        <w:rPr/>
        <w:t xml:space="preserve">(1) The department may establish by rule schedules for any penalty allowed in this chapter. The schedules may provide for the incremental assessment of a penalty based on criteria established by rule.</w:t>
      </w:r>
    </w:p>
    <w:p>
      <w:pPr>
        <w:spacing w:before="0" w:after="0" w:line="408" w:lineRule="exact"/>
        <w:ind w:left="0" w:right="0" w:firstLine="576"/>
        <w:jc w:val="left"/>
      </w:pPr>
      <w:r>
        <w:rPr/>
        <w:t xml:space="preserve">(2) The director or the director's designee may impose a civil penalty or warning for a violation of the requirements of this chapter on the owner or operator in charge of a vessel who fails to comply with the requirements imposed under </w:t>
      </w:r>
      <w:r>
        <w:t>((</w:t>
      </w:r>
      <w:r>
        <w:rPr>
          <w:strike/>
        </w:rPr>
        <w:t xml:space="preserve">RCW 77.120.030 and 77.120.040</w:t>
      </w:r>
      <w:r>
        <w:t>))</w:t>
      </w:r>
      <w:r>
        <w:rPr/>
        <w:t xml:space="preserve"> </w:t>
      </w:r>
      <w:r>
        <w:rPr>
          <w:u w:val="single"/>
        </w:rPr>
        <w:t xml:space="preserve">this chapter</w:t>
      </w:r>
      <w:r>
        <w:rPr/>
        <w:t xml:space="preserve">. The penalty shall not exceed twenty-seven thousand five hundred dollars for each day of a continuing violation. In determining the amount of a civil penalty, the department shall set standards by rule that consider if the violation was intentional, negligent, or without any fault, and shall consider the quality and nature of risks created by the violation. The owner or operator subject to such a penalty may contest the determination by requesting an adjudicative proceeding within twenty days. Any determination not timely contested is final and may be reduced to a judgment enforceable in any court with jurisdiction. If the department prevails using any judicial process to collect a penalty under this section, the department shall also be awarded its costs and reasonable attorneys' fees.</w:t>
      </w:r>
    </w:p>
    <w:p>
      <w:pPr>
        <w:spacing w:before="0" w:after="0" w:line="408" w:lineRule="exact"/>
        <w:ind w:left="0" w:right="0" w:firstLine="576"/>
        <w:jc w:val="left"/>
      </w:pPr>
      <w:r>
        <w:rPr/>
        <w:t xml:space="preserve">(3) The department, in cooperation with the United States coast guard, may enforce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010</w:t>
      </w:r>
      <w:r>
        <w:rPr/>
        <w:t xml:space="preserve"> and 2014 c 202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conveyance" means transportable personal property having the potential to move an aquatic invasive species from one aquatic environment to another. Aquatic conveyances include but are not limited to </w:t>
      </w:r>
      <w:r>
        <w:t>((</w:t>
      </w:r>
      <w:r>
        <w:rPr>
          <w:strike/>
        </w:rPr>
        <w:t xml:space="preserve">watercraft</w:t>
      </w:r>
      <w:r>
        <w:t>))</w:t>
      </w:r>
      <w:r>
        <w:rPr/>
        <w:t xml:space="preserve"> </w:t>
      </w:r>
      <w:r>
        <w:rPr>
          <w:u w:val="single"/>
        </w:rPr>
        <w:t xml:space="preserve">vessels</w:t>
      </w:r>
      <w:r>
        <w:rPr/>
        <w:t xml:space="preserve"> and associated equipment, float planes, construction equipment, fish tanker trucks, hydroelectric and irrigation equipment, personal fishing and hunting gear, and materials used for aquatic habitat mitigation or restoration.</w:t>
      </w:r>
    </w:p>
    <w:p>
      <w:pPr>
        <w:spacing w:before="0" w:after="0" w:line="408" w:lineRule="exact"/>
        <w:ind w:left="0" w:right="0" w:firstLine="576"/>
        <w:jc w:val="left"/>
      </w:pPr>
      <w:r>
        <w:rPr/>
        <w:t xml:space="preserve">(2) "Aquatic invasive species" means an invasive species of the animal kingdom with a life cycle that is at least partly dependent upon fresh, brackish, or marine waters. Examples include nutria, waterfowl, amphibians, fish, and shellfish.</w:t>
      </w:r>
    </w:p>
    <w:p>
      <w:pPr>
        <w:spacing w:before="0" w:after="0" w:line="408" w:lineRule="exact"/>
        <w:ind w:left="0" w:right="0" w:firstLine="576"/>
        <w:jc w:val="left"/>
      </w:pPr>
      <w:r>
        <w:rPr/>
        <w:t xml:space="preserve">(3) "Aquatic plant" means a native or nonnative emergent, submersed, partially submersed, free-floating, or floating-leaved plant species that is dependent upon fresh, brackish, or marine water ecosystems and includes all stages of development and parts.</w:t>
      </w:r>
    </w:p>
    <w:p>
      <w:pPr>
        <w:spacing w:before="0" w:after="0" w:line="408" w:lineRule="exact"/>
        <w:ind w:left="0" w:right="0" w:firstLine="576"/>
        <w:jc w:val="left"/>
      </w:pPr>
      <w:r>
        <w:rPr/>
        <w:t xml:space="preserve">(4) "Certificate of inspection" means a department-approved document that declares, to the extent technically or measurably possible, that an aquatic conveyance does not carry or contain an invasive species. Certification may be in the form of a decal, label, rubber stamp imprint, tag, permit, locking seal, or written statement.</w:t>
      </w:r>
    </w:p>
    <w:p>
      <w:pPr>
        <w:spacing w:before="0" w:after="0" w:line="408" w:lineRule="exact"/>
        <w:ind w:left="0" w:right="0" w:firstLine="576"/>
        <w:jc w:val="left"/>
      </w:pPr>
      <w:r>
        <w:rPr/>
        <w:t xml:space="preserve">(5) "Clean and drain" means to remove the following from areas on or within an aquatic conveyance to the extent technically and measurably possible:</w:t>
      </w:r>
    </w:p>
    <w:p>
      <w:pPr>
        <w:spacing w:before="0" w:after="0" w:line="408" w:lineRule="exact"/>
        <w:ind w:left="0" w:right="0" w:firstLine="576"/>
        <w:jc w:val="left"/>
      </w:pPr>
      <w:r>
        <w:rPr/>
        <w:t xml:space="preserve">(a) Visible native and nonnative aquatic animals, plants, or other organisms; and</w:t>
      </w:r>
    </w:p>
    <w:p>
      <w:pPr>
        <w:spacing w:before="0" w:after="0" w:line="408" w:lineRule="exact"/>
        <w:ind w:left="0" w:right="0" w:firstLine="576"/>
        <w:jc w:val="left"/>
      </w:pPr>
      <w:r>
        <w:rPr/>
        <w:t xml:space="preserve">(b) Raw water.</w:t>
      </w:r>
    </w:p>
    <w:p>
      <w:pPr>
        <w:spacing w:before="0" w:after="0" w:line="408" w:lineRule="exact"/>
        <w:ind w:left="0" w:right="0" w:firstLine="576"/>
        <w:jc w:val="left"/>
      </w:pPr>
      <w:r>
        <w:rPr/>
        <w:t xml:space="preserve">(6) "Commercial </w:t>
      </w:r>
      <w:r>
        <w:t>((</w:t>
      </w:r>
      <w:r>
        <w:rPr>
          <w:strike/>
        </w:rPr>
        <w:t xml:space="preserve">watercraft</w:t>
      </w:r>
      <w:r>
        <w:t>))</w:t>
      </w:r>
      <w:r>
        <w:rPr/>
        <w:t xml:space="preserve"> </w:t>
      </w:r>
      <w:r>
        <w:rPr>
          <w:u w:val="single"/>
        </w:rPr>
        <w:t xml:space="preserve">vessel</w:t>
      </w:r>
      <w:r>
        <w:rPr/>
        <w:t xml:space="preserve">" means a management category of aquatic conveyances:</w:t>
      </w:r>
    </w:p>
    <w:p>
      <w:pPr>
        <w:spacing w:before="0" w:after="0" w:line="408" w:lineRule="exact"/>
        <w:ind w:left="0" w:right="0" w:firstLine="576"/>
        <w:jc w:val="left"/>
      </w:pPr>
      <w:r>
        <w:rPr/>
        <w:t xml:space="preserve">(a) Required to have valid marine documentation as a vessel of the United States or similar required documentation for a country other than the United States; and</w:t>
      </w:r>
    </w:p>
    <w:p>
      <w:pPr>
        <w:spacing w:before="0" w:after="0" w:line="408" w:lineRule="exact"/>
        <w:ind w:left="0" w:right="0" w:firstLine="576"/>
        <w:jc w:val="left"/>
      </w:pPr>
      <w:r>
        <w:rPr/>
        <w:t xml:space="preserve">(b) Not subject to </w:t>
      </w:r>
      <w:r>
        <w:t>((</w:t>
      </w:r>
      <w:r>
        <w:rPr>
          <w:strike/>
        </w:rPr>
        <w:t xml:space="preserve">watercraft</w:t>
      </w:r>
      <w:r>
        <w:t>))</w:t>
      </w:r>
      <w:r>
        <w:rPr/>
        <w:t xml:space="preserve"> </w:t>
      </w:r>
      <w:r>
        <w:rPr>
          <w:u w:val="single"/>
        </w:rPr>
        <w:t xml:space="preserve">vessel</w:t>
      </w:r>
      <w:r>
        <w:rPr/>
        <w:t xml:space="preserve"> registration requirements under chapter 88.02 RCW or ballast water requirements under chapter 77.120 RCW.</w:t>
      </w:r>
    </w:p>
    <w:p>
      <w:pPr>
        <w:spacing w:before="0" w:after="0" w:line="408" w:lineRule="exact"/>
        <w:ind w:left="0" w:right="0" w:firstLine="576"/>
        <w:jc w:val="left"/>
      </w:pPr>
      <w:r>
        <w:rPr/>
        <w:t xml:space="preserve">(7) "Cryptogenic species" means a species that scientists cannot commonly agree are native or nonnative or are part of the animal kingdom.</w:t>
      </w:r>
    </w:p>
    <w:p>
      <w:pPr>
        <w:spacing w:before="0" w:after="0" w:line="408" w:lineRule="exact"/>
        <w:ind w:left="0" w:right="0" w:firstLine="576"/>
        <w:jc w:val="left"/>
      </w:pPr>
      <w:r>
        <w:rPr/>
        <w:t xml:space="preserve">(8) "Decontaminate" means, to the extent technically and measurably possible, the application of a treatment to kill, destroy, remove, or otherwise eliminate all known or suspected invasive species carried on or contained within an aquatic conveyance or structural property by use of physical, chemical, or other methods. Decontamination treatments may include drying an aquatic conveyance for a time sufficient to kill aquatic invasive species through desiccation.</w:t>
      </w:r>
    </w:p>
    <w:p>
      <w:pPr>
        <w:spacing w:before="0" w:after="0" w:line="408" w:lineRule="exact"/>
        <w:ind w:left="0" w:right="0" w:firstLine="576"/>
        <w:jc w:val="left"/>
      </w:pPr>
      <w:r>
        <w:rPr/>
        <w:t xml:space="preserve">(9) "Detect" means the verification of invasive species' presence as defined by the department.</w:t>
      </w:r>
    </w:p>
    <w:p>
      <w:pPr>
        <w:spacing w:before="0" w:after="0" w:line="408" w:lineRule="exact"/>
        <w:ind w:left="0" w:right="0" w:firstLine="576"/>
        <w:jc w:val="left"/>
      </w:pPr>
      <w:r>
        <w:rPr/>
        <w:t xml:space="preserve">(10) "Eradicate" means, to the extent technically and measurably possible, to kill, destroy, remove, or otherwise eliminate an invasive species from a water body or property using physical, chemical, or other methods.</w:t>
      </w:r>
    </w:p>
    <w:p>
      <w:pPr>
        <w:spacing w:before="0" w:after="0" w:line="408" w:lineRule="exact"/>
        <w:ind w:left="0" w:right="0" w:firstLine="576"/>
        <w:jc w:val="left"/>
      </w:pPr>
      <w:r>
        <w:rPr/>
        <w:t xml:space="preserve">(11) "Infested site management" means management actions as provided under RCW 77.135.070 that may include long-term actions to contain, control, or eradicate a prohibited species.</w:t>
      </w:r>
    </w:p>
    <w:p>
      <w:pPr>
        <w:spacing w:before="0" w:after="0" w:line="408" w:lineRule="exact"/>
        <w:ind w:left="0" w:right="0" w:firstLine="576"/>
        <w:jc w:val="left"/>
      </w:pPr>
      <w:r>
        <w:rPr/>
        <w:t xml:space="preserve">(12) "Introduce" means to intentionally or unintentionally release, place, or allow the escape, dissemination, or establishment of an invasive species on or into a water body or property as a result of human activity or a failure to act.</w:t>
      </w:r>
    </w:p>
    <w:p>
      <w:pPr>
        <w:spacing w:before="0" w:after="0" w:line="408" w:lineRule="exact"/>
        <w:ind w:left="0" w:right="0" w:firstLine="576"/>
        <w:jc w:val="left"/>
      </w:pPr>
      <w:r>
        <w:rPr/>
        <w:t xml:space="preserve">(13) "Invasive species" means nonnative species of the animal kingdom that are not naturally occurring in Washington for purposes of breeding, resting, or foraging, and that pose an invasive risk of harming or threatening the state's environmental, economic, or human resources. Invasive species include all stages of species development and body parts. They may also include genetically modified or cryptogenic species.</w:t>
      </w:r>
    </w:p>
    <w:p>
      <w:pPr>
        <w:spacing w:before="0" w:after="0" w:line="408" w:lineRule="exact"/>
        <w:ind w:left="0" w:right="0" w:firstLine="576"/>
        <w:jc w:val="left"/>
      </w:pPr>
      <w:r>
        <w:rPr/>
        <w:t xml:space="preserve">(14) "Invasive species council" means the Washington invasive species council established in RCW 79A.25.310 or a similar collaborative state agency forum. The term includes the council and all of its officers, employees, agents, and contractors.</w:t>
      </w:r>
    </w:p>
    <w:p>
      <w:pPr>
        <w:spacing w:before="0" w:after="0" w:line="408" w:lineRule="exact"/>
        <w:ind w:left="0" w:right="0" w:firstLine="576"/>
        <w:jc w:val="left"/>
      </w:pPr>
      <w:r>
        <w:rPr/>
        <w:t xml:space="preserve">(15) "Mandatory check station" means a location where a person transporting an aquatic conveyance must stop and allow the conveyance to be inspected for aquatic invasive species.</w:t>
      </w:r>
    </w:p>
    <w:p>
      <w:pPr>
        <w:spacing w:before="0" w:after="0" w:line="408" w:lineRule="exact"/>
        <w:ind w:left="0" w:right="0" w:firstLine="576"/>
        <w:jc w:val="left"/>
      </w:pPr>
      <w:r>
        <w:rPr/>
        <w:t xml:space="preserve">(16) "Possess" means to have authority over the use of an invasive species or use of an aquatic conveyance that may carry or contain an invasive species. For the purposes of this subsection, "authority over" includes the ability to intentionally or unintentionally hold, import, export, transport, purchase, sell, barter, distribute, or propagate an invasive species.</w:t>
      </w:r>
    </w:p>
    <w:p>
      <w:pPr>
        <w:spacing w:before="0" w:after="0" w:line="408" w:lineRule="exact"/>
        <w:ind w:left="0" w:right="0" w:firstLine="576"/>
        <w:jc w:val="left"/>
      </w:pPr>
      <w:r>
        <w:rPr/>
        <w:t xml:space="preserve">(17) "Prohibited species" means a classification category of nonnative species as provided in RCW 77.135.030.</w:t>
      </w:r>
    </w:p>
    <w:p>
      <w:pPr>
        <w:spacing w:before="0" w:after="0" w:line="408" w:lineRule="exact"/>
        <w:ind w:left="0" w:right="0" w:firstLine="576"/>
        <w:jc w:val="left"/>
      </w:pPr>
      <w:r>
        <w:rPr/>
        <w:t xml:space="preserve">(18) "Property" means both real and personal property.</w:t>
      </w:r>
    </w:p>
    <w:p>
      <w:pPr>
        <w:spacing w:before="0" w:after="0" w:line="408" w:lineRule="exact"/>
        <w:ind w:left="0" w:right="0" w:firstLine="576"/>
        <w:jc w:val="left"/>
      </w:pPr>
      <w:r>
        <w:rPr/>
        <w:t xml:space="preserve">(19) "Quarantine declaration" means a management action as provided under RCW 77.135.050 involving the prohibition or conditioning of the movement of aquatic conveyances and waters from a place or an area that is likely to contain a prohibited species.</w:t>
      </w:r>
    </w:p>
    <w:p>
      <w:pPr>
        <w:spacing w:before="0" w:after="0" w:line="408" w:lineRule="exact"/>
        <w:ind w:left="0" w:right="0" w:firstLine="576"/>
        <w:jc w:val="left"/>
      </w:pPr>
      <w:r>
        <w:rPr/>
        <w:t xml:space="preserve">(20) "Rapid response" means expedited management actions as provided under RCW 77.135.060 triggered when invasive species are detected, for the time-sensitive purpose of containing or eradicating the species before it spreads or becomes further established.</w:t>
      </w:r>
    </w:p>
    <w:p>
      <w:pPr>
        <w:spacing w:before="0" w:after="0" w:line="408" w:lineRule="exact"/>
        <w:ind w:left="0" w:right="0" w:firstLine="576"/>
        <w:jc w:val="left"/>
      </w:pPr>
      <w:r>
        <w:rPr/>
        <w:t xml:space="preserve">(21) "Raw water" means water from a water body and held on or within property. "Raw water" does not include water from precipitation that is captured in a conveyance, structure, or depression that is not otherwise intended to function as a water body, or water from a potable water supply system, unless the water contains visible aquatic organisms.</w:t>
      </w:r>
    </w:p>
    <w:p>
      <w:pPr>
        <w:spacing w:before="0" w:after="0" w:line="408" w:lineRule="exact"/>
        <w:ind w:left="0" w:right="0" w:firstLine="576"/>
        <w:jc w:val="left"/>
      </w:pPr>
      <w:r>
        <w:rPr/>
        <w:t xml:space="preserve">(22) "Registered </w:t>
      </w:r>
      <w:r>
        <w:t>((</w:t>
      </w:r>
      <w:r>
        <w:rPr>
          <w:strike/>
        </w:rPr>
        <w:t xml:space="preserve">watercraft</w:t>
      </w:r>
      <w:r>
        <w:t>))</w:t>
      </w:r>
      <w:r>
        <w:rPr/>
        <w:t xml:space="preserve"> </w:t>
      </w:r>
      <w:r>
        <w:rPr>
          <w:u w:val="single"/>
        </w:rPr>
        <w:t xml:space="preserve">vessel</w:t>
      </w:r>
      <w:r>
        <w:rPr/>
        <w:t xml:space="preserve">" means a management category of aquatic conveyances required to register as vessels under RCW 88.02.550 or similar requirements for a state other than Washington or a country other than the United States.</w:t>
      </w:r>
    </w:p>
    <w:p>
      <w:pPr>
        <w:spacing w:before="0" w:after="0" w:line="408" w:lineRule="exact"/>
        <w:ind w:left="0" w:right="0" w:firstLine="576"/>
        <w:jc w:val="left"/>
      </w:pPr>
      <w:r>
        <w:rPr/>
        <w:t xml:space="preserve">(23) "Regulated species" means a classification category of nonnative species as provided in RCW 77.135.030.</w:t>
      </w:r>
    </w:p>
    <w:p>
      <w:pPr>
        <w:spacing w:before="0" w:after="0" w:line="408" w:lineRule="exact"/>
        <w:ind w:left="0" w:right="0" w:firstLine="576"/>
        <w:jc w:val="left"/>
      </w:pPr>
      <w:r>
        <w:rPr/>
        <w:t xml:space="preserve">(24) "Seaplane" means a management category of aquatic conveyances capable of landing on or taking off from water and required to register as an aircraft under RCW 47.68.250 or similar registration in a state other than Washington or a country other than the United States.</w:t>
      </w:r>
    </w:p>
    <w:p>
      <w:pPr>
        <w:spacing w:before="0" w:after="0" w:line="408" w:lineRule="exact"/>
        <w:ind w:left="0" w:right="0" w:firstLine="576"/>
        <w:jc w:val="left"/>
      </w:pPr>
      <w:r>
        <w:rPr/>
        <w:t xml:space="preserve">(25) "Small </w:t>
      </w:r>
      <w:r>
        <w:t>((</w:t>
      </w:r>
      <w:r>
        <w:rPr>
          <w:strike/>
        </w:rPr>
        <w:t xml:space="preserve">watercraft</w:t>
      </w:r>
      <w:r>
        <w:t>))</w:t>
      </w:r>
      <w:r>
        <w:rPr/>
        <w:t xml:space="preserve"> </w:t>
      </w:r>
      <w:r>
        <w:rPr>
          <w:u w:val="single"/>
        </w:rPr>
        <w:t xml:space="preserve">vessel</w:t>
      </w:r>
      <w:r>
        <w:rPr/>
        <w:t xml:space="preserve">" means a management category of aquatic conveyances </w:t>
      </w:r>
      <w:r>
        <w:rPr>
          <w:u w:val="single"/>
        </w:rPr>
        <w:t xml:space="preserve">including every description of vessel on the water used or capable of being used as a means of transportation on the water, except</w:t>
      </w:r>
      <w:r>
        <w:rPr/>
        <w:t xml:space="preserve">:</w:t>
      </w:r>
    </w:p>
    <w:p>
      <w:pPr>
        <w:spacing w:before="0" w:after="0" w:line="408" w:lineRule="exact"/>
        <w:ind w:left="0" w:right="0" w:firstLine="576"/>
        <w:jc w:val="left"/>
      </w:pPr>
      <w:r>
        <w:rPr/>
        <w:t xml:space="preserve">(a) </w:t>
      </w:r>
      <w:r>
        <w:t>((</w:t>
      </w:r>
      <w:r>
        <w:rPr>
          <w:strike/>
        </w:rPr>
        <w:t xml:space="preserve">Including inflatable and hard-shell watercraft used or capable of being used as a means of transportation on the water, such as kayaks, canoes, sailboats, and rafts that:</w:t>
      </w:r>
    </w:p>
    <w:p>
      <w:pPr>
        <w:spacing w:before="0" w:after="0" w:line="408" w:lineRule="exact"/>
        <w:ind w:left="0" w:right="0" w:firstLine="576"/>
        <w:jc w:val="left"/>
      </w:pPr>
      <w:r>
        <w:rPr>
          <w:strike/>
        </w:rPr>
        <w:t xml:space="preserve">(i) Do not meet watercraft registration requirements under chapter 88.02 RCW; and</w:t>
      </w:r>
    </w:p>
    <w:p>
      <w:pPr>
        <w:spacing w:before="0" w:after="0" w:line="408" w:lineRule="exact"/>
        <w:ind w:left="0" w:right="0" w:firstLine="576"/>
        <w:jc w:val="left"/>
      </w:pPr>
      <w:r>
        <w:rPr>
          <w:strike/>
        </w:rPr>
        <w:t xml:space="preserve">(ii) Are ten feet or more in length with or without mechanical propulsion or less than ten feet in length and fitted with mechanical propulsion.</w:t>
      </w:r>
    </w:p>
    <w:p>
      <w:pPr>
        <w:spacing w:before="0" w:after="0" w:line="408" w:lineRule="exact"/>
        <w:ind w:left="0" w:right="0" w:firstLine="576"/>
        <w:jc w:val="left"/>
      </w:pPr>
      <w:r>
        <w:rPr>
          <w:strike/>
        </w:rPr>
        <w:t xml:space="preserve">(b) Excluding nonmotorized aquatic conveyances of any size not designed or modified to be used as a means of transportation on the water, such as inflatable air mattresses and tubes, beach and water toys, surf boards, and paddle boards</w:t>
      </w:r>
      <w:r>
        <w:t>))</w:t>
      </w:r>
      <w:r>
        <w:rPr/>
        <w:t xml:space="preserve"> </w:t>
      </w:r>
      <w:r>
        <w:rPr>
          <w:u w:val="single"/>
        </w:rPr>
        <w:t xml:space="preserve">Inner tubes, air mattresses, sailboards, and small rafts or flotation devices or toys customarily used by swimmers;</w:t>
      </w:r>
    </w:p>
    <w:p>
      <w:pPr>
        <w:spacing w:before="0" w:after="0" w:line="408" w:lineRule="exact"/>
        <w:ind w:left="0" w:right="0" w:firstLine="576"/>
        <w:jc w:val="left"/>
      </w:pPr>
      <w:r>
        <w:rPr>
          <w:u w:val="single"/>
        </w:rPr>
        <w:t xml:space="preserve">(b) Vessels meeting registration requirements under chapter 88.02 RCW; and</w:t>
      </w:r>
    </w:p>
    <w:p>
      <w:pPr>
        <w:spacing w:before="0" w:after="0" w:line="408" w:lineRule="exact"/>
        <w:ind w:left="0" w:right="0" w:firstLine="576"/>
        <w:jc w:val="left"/>
      </w:pPr>
      <w:r>
        <w:rPr>
          <w:u w:val="single"/>
        </w:rPr>
        <w:t xml:space="preserve">(c) Seaplanes</w:t>
      </w:r>
      <w:r>
        <w:rPr/>
        <w:t xml:space="preserve">.</w:t>
      </w:r>
    </w:p>
    <w:p>
      <w:pPr>
        <w:spacing w:before="0" w:after="0" w:line="408" w:lineRule="exact"/>
        <w:ind w:left="0" w:right="0" w:firstLine="576"/>
        <w:jc w:val="left"/>
      </w:pPr>
      <w:r>
        <w:rPr/>
        <w:t xml:space="preserve">(26) "Water body" means an area that carries or contains a collection of water, regardless of whether the feature carrying or containing the water is natural or nonnatural. Examples include basins, bays, coves, streams, rivers, springs, lakes, wetlands, reservoirs, ponds, tanks, irrigation canals, and ditches.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160</w:t>
      </w:r>
      <w:r>
        <w:rPr/>
        <w:t xml:space="preserve"> and 2014 c 202 s 118 are each amended to read as follows:</w:t>
      </w:r>
    </w:p>
    <w:p>
      <w:pPr>
        <w:spacing w:before="0" w:after="0" w:line="408" w:lineRule="exact"/>
        <w:ind w:left="0" w:right="0" w:firstLine="576"/>
        <w:jc w:val="left"/>
      </w:pPr>
      <w:r>
        <w:rPr/>
        <w:t xml:space="preserve">(1) The department may authorize representatives to operate its inspection and decontamination stations and mandatory check stations. Department-authorized representatives may be department volunteers, other law enforcement agencies, or independent businesses.</w:t>
      </w:r>
    </w:p>
    <w:p>
      <w:pPr>
        <w:spacing w:before="0" w:after="0" w:line="408" w:lineRule="exact"/>
        <w:ind w:left="0" w:right="0" w:firstLine="576"/>
        <w:jc w:val="left"/>
      </w:pPr>
      <w:r>
        <w:rPr/>
        <w:t xml:space="preserve">(2) The department must adopt rules governing the types of services that department-authorized representatives may perform under this chapter.</w:t>
      </w:r>
    </w:p>
    <w:p>
      <w:pPr>
        <w:spacing w:before="0" w:after="0" w:line="408" w:lineRule="exact"/>
        <w:ind w:left="0" w:right="0" w:firstLine="576"/>
        <w:jc w:val="left"/>
      </w:pPr>
      <w:r>
        <w:rPr/>
        <w:t xml:space="preserve">(3) Department-authorized representatives must have official identification, training, and administrative capacity to fulfill their responsibilities under this section.</w:t>
      </w:r>
    </w:p>
    <w:p>
      <w:pPr>
        <w:spacing w:before="0" w:after="0" w:line="408" w:lineRule="exact"/>
        <w:ind w:left="0" w:right="0" w:firstLine="576"/>
        <w:jc w:val="left"/>
      </w:pPr>
      <w:r>
        <w:rPr/>
        <w:t xml:space="preserve">(4) </w:t>
      </w:r>
      <w:r>
        <w:t>((</w:t>
      </w:r>
      <w:r>
        <w:rPr>
          <w:strike/>
        </w:rPr>
        <w:t xml:space="preserve">Within two years of June 12, 2014,</w:t>
      </w:r>
      <w:r>
        <w:t>))</w:t>
      </w:r>
      <w:r>
        <w:rPr/>
        <w:t xml:space="preserve"> </w:t>
      </w:r>
      <w:r>
        <w:rPr>
          <w:u w:val="single"/>
        </w:rPr>
        <w:t xml:space="preserve">By December 1, 2018,</w:t>
      </w:r>
      <w:r>
        <w:rPr/>
        <w:t xml:space="preserve"> the department must provide the legislature with recommendations for a fee schedule that department-authorized representatives may charge users whose aquatic conveyances receive inspection and decontamination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010</w:t>
      </w:r>
      <w:r>
        <w:rPr/>
        <w:t xml:space="preserve"> and 2007 c 350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"Ballast tank" means any tank or hold on a vessel used for carrying ballast water, whether or not the tank or hold was designed for that purpose.</w:t>
      </w:r>
    </w:p>
    <w:p>
      <w:pPr>
        <w:spacing w:before="0" w:after="0" w:line="408" w:lineRule="exact"/>
        <w:ind w:left="0" w:right="0" w:firstLine="576"/>
        <w:jc w:val="left"/>
      </w:pPr>
      <w:r>
        <w:rPr/>
        <w:t xml:space="preserve">(2) "Ballast water" means any water and matter taken on board a vessel to control or maintain trim, draft, stability, or stresses of the vessel, without regard to the manner in which it is carried.</w:t>
      </w:r>
    </w:p>
    <w:p>
      <w:pPr>
        <w:spacing w:before="0" w:after="0" w:line="408" w:lineRule="exact"/>
        <w:ind w:left="0" w:right="0" w:firstLine="576"/>
        <w:jc w:val="left"/>
      </w:pPr>
      <w:r>
        <w:rPr/>
        <w:t xml:space="preserve">(3) "Empty/refill exchange" means to pump out, until the tank is empty or as close to empty as the master or operator determines is safe, the ballast water taken on in ports, estuarine, or territorial waters, and then refilling the tank with open sea waters.</w:t>
      </w:r>
    </w:p>
    <w:p>
      <w:pPr>
        <w:spacing w:before="0" w:after="0" w:line="408" w:lineRule="exact"/>
        <w:ind w:left="0" w:right="0" w:firstLine="576"/>
        <w:jc w:val="left"/>
      </w:pPr>
      <w:r>
        <w:rPr/>
        <w:t xml:space="preserve">(4) "Exchange" means to replace the water in a ballast tank using either flow through exchange, empty/refill exchange, or other exchange methodology recommended or required by the United States coast guard.</w:t>
      </w:r>
    </w:p>
    <w:p>
      <w:pPr>
        <w:spacing w:before="0" w:after="0" w:line="408" w:lineRule="exact"/>
        <w:ind w:left="0" w:right="0" w:firstLine="576"/>
        <w:jc w:val="left"/>
      </w:pPr>
      <w:r>
        <w:rPr/>
        <w:t xml:space="preserve">(5) "Flow through exchange" means to flush out ballast water by pumping in midocean water at the bottom of the tank and continuously overflowing the tank from the top until three full volumes of water have been changed to minimize the number of original organisms remaining in the tank.</w:t>
      </w:r>
    </w:p>
    <w:p>
      <w:pPr>
        <w:spacing w:before="0" w:after="0" w:line="408" w:lineRule="exact"/>
        <w:ind w:left="0" w:right="0" w:firstLine="576"/>
        <w:jc w:val="left"/>
      </w:pPr>
      <w:r>
        <w:rPr/>
        <w:t xml:space="preserve">(6) "Nonindigenous species" means any species or other viable biological material that enters an ecosystem beyond its natural range.</w:t>
      </w:r>
    </w:p>
    <w:p>
      <w:pPr>
        <w:spacing w:before="0" w:after="0" w:line="408" w:lineRule="exact"/>
        <w:ind w:left="0" w:right="0" w:firstLine="576"/>
        <w:jc w:val="left"/>
      </w:pPr>
      <w:r>
        <w:rPr/>
        <w:t xml:space="preserve">(7) "Open sea exchange" means an exchange that occurs fifty or more nautical miles offshore. If the United States coast guard requires a vessel to conduct an exchange further offshore, then that distance is the required distance for purposes of compliance with this chapter.</w:t>
      </w:r>
    </w:p>
    <w:p>
      <w:pPr>
        <w:spacing w:before="0" w:after="0" w:line="408" w:lineRule="exact"/>
        <w:ind w:left="0" w:right="0" w:firstLine="576"/>
        <w:jc w:val="left"/>
      </w:pPr>
      <w:r>
        <w:rPr/>
        <w:t xml:space="preserve">(8) "Recognized marine trade association" means those trade associations in Washington state that promote improved ballast water management practices by educating their members on the provisions of this chapter, participating in regional ballast water coordination through the Pacific ballast water group, assisting the department in the collection of ballast water exchange forms, and the monitoring of ballast water. This includes members of the Puget Sound marine committee for Puget Sound and the Columbia river steamship operators association for the Columbia river.</w:t>
      </w:r>
    </w:p>
    <w:p>
      <w:pPr>
        <w:spacing w:before="0" w:after="0" w:line="408" w:lineRule="exact"/>
        <w:ind w:left="0" w:right="0" w:firstLine="576"/>
        <w:jc w:val="left"/>
      </w:pPr>
      <w:r>
        <w:rPr/>
        <w:t xml:space="preserve">(9) "Sediments" means any matter settled out of ballast water within a vessel.</w:t>
      </w:r>
    </w:p>
    <w:p>
      <w:pPr>
        <w:spacing w:before="0" w:after="0" w:line="408" w:lineRule="exact"/>
        <w:ind w:left="0" w:right="0" w:firstLine="576"/>
        <w:jc w:val="left"/>
      </w:pPr>
      <w:r>
        <w:rPr/>
        <w:t xml:space="preserve">(10) "Untreated ballast water" includes exchanged or unexchanged ballast water that has not undergone treatment.</w:t>
      </w:r>
    </w:p>
    <w:p>
      <w:pPr>
        <w:spacing w:before="0" w:after="0" w:line="408" w:lineRule="exact"/>
        <w:ind w:left="0" w:right="0" w:firstLine="576"/>
        <w:jc w:val="left"/>
      </w:pPr>
      <w:r>
        <w:rPr/>
        <w:t xml:space="preserve">(11) "Vessel" means a ship, boat, barge, or other floating craft of three hundred gross tons or more, United States and foreign, carrying, or capable of carrying, ballast water into the coastal waters of the state after operating outside of the coastal waters of the state, except those vessels described in RCW 77.120.020.</w:t>
      </w:r>
    </w:p>
    <w:p>
      <w:pPr>
        <w:spacing w:before="0" w:after="0" w:line="408" w:lineRule="exact"/>
        <w:ind w:left="0" w:right="0" w:firstLine="576"/>
        <w:jc w:val="left"/>
      </w:pPr>
      <w:r>
        <w:rPr/>
        <w:t xml:space="preserve">(12) "Voyage" means any transit by a vessel destined for any Washington port.</w:t>
      </w:r>
    </w:p>
    <w:p>
      <w:pPr>
        <w:spacing w:before="0" w:after="0" w:line="408" w:lineRule="exact"/>
        <w:ind w:left="0" w:right="0" w:firstLine="576"/>
        <w:jc w:val="left"/>
      </w:pPr>
      <w:r>
        <w:rPr/>
        <w:t xml:space="preserve">(13) "Waters of the state" means any surface waters, including internal waters contiguous to state shorelines within the boundaries of the state.</w:t>
      </w:r>
    </w:p>
    <w:p>
      <w:pPr>
        <w:spacing w:before="0" w:after="0" w:line="408" w:lineRule="exact"/>
        <w:ind w:left="0" w:right="0" w:firstLine="576"/>
        <w:jc w:val="left"/>
      </w:pPr>
      <w:r>
        <w:rPr>
          <w:u w:val="single"/>
        </w:rPr>
        <w:t xml:space="preserve">(14) "Biofouling" means the accumulation of aquatic organisms on a vessel such as attached or associated mobile microorganisms, plants, and animals on surfaces and structures immersed in or exposed to the aquatic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110</w:t>
      </w:r>
      <w:r>
        <w:rPr/>
        <w:t xml:space="preserve"> and 2014 c 202 s 113 are each amended to read as follows:</w:t>
      </w:r>
    </w:p>
    <w:p>
      <w:pPr>
        <w:spacing w:before="0" w:after="0" w:line="408" w:lineRule="exact"/>
        <w:ind w:left="0" w:right="0" w:firstLine="576"/>
        <w:jc w:val="left"/>
      </w:pPr>
      <w:r>
        <w:rPr/>
        <w:t xml:space="preserve">(1) A person in possession of an aquatic conveyance must meet clean and drain requirements after the conveyance's use in or on a water body or property. A certificate of inspection is not needed to meet clean and drain requirements.</w:t>
      </w:r>
    </w:p>
    <w:p>
      <w:pPr>
        <w:spacing w:before="0" w:after="0" w:line="408" w:lineRule="exact"/>
        <w:ind w:left="0" w:right="0" w:firstLine="576"/>
        <w:jc w:val="left"/>
      </w:pPr>
      <w:r>
        <w:rPr/>
        <w:t xml:space="preserve">(2) A fish and wildlife officer or ex officio fish and wildlife officer may order a person transporting an aquatic conveyance not meeting clean and drain requirements to:</w:t>
      </w:r>
    </w:p>
    <w:p>
      <w:pPr>
        <w:spacing w:before="0" w:after="0" w:line="408" w:lineRule="exact"/>
        <w:ind w:left="0" w:right="0" w:firstLine="576"/>
        <w:jc w:val="left"/>
      </w:pPr>
      <w:r>
        <w:rPr/>
        <w:t xml:space="preserve">(a) Clean and drain the conveyance at the discovery site, if the department determines there are sufficient resources available; or</w:t>
      </w:r>
    </w:p>
    <w:p>
      <w:pPr>
        <w:spacing w:before="0" w:after="0" w:line="408" w:lineRule="exact"/>
        <w:ind w:left="0" w:right="0" w:firstLine="576"/>
        <w:jc w:val="left"/>
      </w:pPr>
      <w:r>
        <w:rPr/>
        <w:t xml:space="preserve">(b) Transport the conveyance to a reasonably close location where resources are sufficient to meet the clean and drain requirements.</w:t>
      </w:r>
    </w:p>
    <w:p>
      <w:pPr>
        <w:spacing w:before="0" w:after="0" w:line="408" w:lineRule="exact"/>
        <w:ind w:left="0" w:right="0" w:firstLine="576"/>
        <w:jc w:val="left"/>
      </w:pPr>
      <w:r>
        <w:rPr/>
        <w:t xml:space="preserve">(3) This section may be enforced immediately on the transportation of aquatic plants by registered </w:t>
      </w:r>
      <w:r>
        <w:t>((</w:t>
      </w:r>
      <w:r>
        <w:rPr>
          <w:strike/>
        </w:rPr>
        <w:t xml:space="preserve">watercraft</w:t>
      </w:r>
      <w:r>
        <w:t>))</w:t>
      </w:r>
      <w:r>
        <w:rPr/>
        <w:t xml:space="preserve"> </w:t>
      </w:r>
      <w:r>
        <w:rPr>
          <w:u w:val="single"/>
        </w:rPr>
        <w:t xml:space="preserve">vessels</w:t>
      </w:r>
      <w:r>
        <w:rPr/>
        <w:t xml:space="preserve">, small </w:t>
      </w:r>
      <w:r>
        <w:t>((</w:t>
      </w:r>
      <w:r>
        <w:rPr>
          <w:strike/>
        </w:rPr>
        <w:t xml:space="preserve">watercraft</w:t>
      </w:r>
      <w:r>
        <w:t>))</w:t>
      </w:r>
      <w:r>
        <w:rPr/>
        <w:t xml:space="preserve"> </w:t>
      </w:r>
      <w:r>
        <w:rPr>
          <w:u w:val="single"/>
        </w:rPr>
        <w:t xml:space="preserve">vessels</w:t>
      </w:r>
      <w:r>
        <w:rPr/>
        <w:t xml:space="preserve">, seaplanes, and commercial </w:t>
      </w:r>
      <w:r>
        <w:t>((</w:t>
      </w:r>
      <w:r>
        <w:rPr>
          <w:strike/>
        </w:rPr>
        <w:t xml:space="preserve">watercraft</w:t>
      </w:r>
      <w:r>
        <w:t>))</w:t>
      </w:r>
      <w:r>
        <w:rPr/>
        <w:t xml:space="preserve"> </w:t>
      </w:r>
      <w:r>
        <w:rPr>
          <w:u w:val="single"/>
        </w:rPr>
        <w:t xml:space="preserve">vessels</w:t>
      </w:r>
      <w:r>
        <w:rPr/>
        <w:t xml:space="preserve">. The department must adopt rules to implement all other aspects of clean and drain requirements, including:</w:t>
      </w:r>
    </w:p>
    <w:p>
      <w:pPr>
        <w:spacing w:before="0" w:after="0" w:line="408" w:lineRule="exact"/>
        <w:ind w:left="0" w:right="0" w:firstLine="576"/>
        <w:jc w:val="left"/>
      </w:pPr>
      <w:r>
        <w:rPr/>
        <w:t xml:space="preserve">(a) Other types of aquatic conveyances subject to this requirement;</w:t>
      </w:r>
    </w:p>
    <w:p>
      <w:pPr>
        <w:spacing w:before="0" w:after="0" w:line="408" w:lineRule="exact"/>
        <w:ind w:left="0" w:right="0" w:firstLine="576"/>
        <w:jc w:val="left"/>
      </w:pPr>
      <w:r>
        <w:rPr/>
        <w:t xml:space="preserve">(b) When transport of an aquatic conveyance is authorized if clean and drain services are not readily available at the last water body used; and</w:t>
      </w:r>
    </w:p>
    <w:p>
      <w:pPr>
        <w:spacing w:before="0" w:after="0" w:line="408" w:lineRule="exact"/>
        <w:ind w:left="0" w:right="0" w:firstLine="576"/>
        <w:jc w:val="left"/>
      </w:pPr>
      <w:r>
        <w:rPr/>
        <w:t xml:space="preserve">(c) Exemptions to clean and drain requirements where the department determines there is minimal risk of spreading invasive species.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120</w:t>
      </w:r>
      <w:r>
        <w:rPr/>
        <w:t xml:space="preserve"> and 2014 c 202 s 114 are each amended to read as follows:</w:t>
      </w:r>
    </w:p>
    <w:p>
      <w:pPr>
        <w:spacing w:before="0" w:after="0" w:line="408" w:lineRule="exact"/>
        <w:ind w:left="0" w:right="0" w:firstLine="576"/>
        <w:jc w:val="left"/>
      </w:pPr>
      <w:r>
        <w:rPr/>
        <w:t xml:space="preserve">(1) The department may establish mandatory check stations to inspect aquatic conveyances for clean and drain requirements and aquatic invasive species. The check stations must be operated by at least one fish and wildlife officer, an ex officio fish and wildlife officer in coordination with the department, or department-authorized representative, and must be plainly marked by signs and operated in a safe manner.</w:t>
      </w:r>
    </w:p>
    <w:p>
      <w:pPr>
        <w:spacing w:before="0" w:after="0" w:line="408" w:lineRule="exact"/>
        <w:ind w:left="0" w:right="0" w:firstLine="576"/>
        <w:jc w:val="left"/>
      </w:pPr>
      <w:r>
        <w:rPr/>
        <w:t xml:space="preserve">(2) Aquatic conveyances required to stop at mandatory check stations include registered </w:t>
      </w:r>
      <w:r>
        <w:t>((</w:t>
      </w:r>
      <w:r>
        <w:rPr>
          <w:strike/>
        </w:rPr>
        <w:t xml:space="preserve">watercraft</w:t>
      </w:r>
      <w:r>
        <w:t>))</w:t>
      </w:r>
      <w:r>
        <w:rPr/>
        <w:t xml:space="preserve"> </w:t>
      </w:r>
      <w:r>
        <w:rPr>
          <w:u w:val="single"/>
        </w:rPr>
        <w:t xml:space="preserve">vessels</w:t>
      </w:r>
      <w:r>
        <w:rPr/>
        <w:t xml:space="preserve">, commercial </w:t>
      </w:r>
      <w:r>
        <w:t>((</w:t>
      </w:r>
      <w:r>
        <w:rPr>
          <w:strike/>
        </w:rPr>
        <w:t xml:space="preserve">watercraft</w:t>
      </w:r>
      <w:r>
        <w:t>))</w:t>
      </w:r>
      <w:r>
        <w:rPr/>
        <w:t xml:space="preserve"> </w:t>
      </w:r>
      <w:r>
        <w:rPr>
          <w:u w:val="single"/>
        </w:rPr>
        <w:t xml:space="preserve">vessels</w:t>
      </w:r>
      <w:r>
        <w:rPr/>
        <w:t xml:space="preserve">, and small </w:t>
      </w:r>
      <w:r>
        <w:t>((</w:t>
      </w:r>
      <w:r>
        <w:rPr>
          <w:strike/>
        </w:rPr>
        <w:t xml:space="preserve">watercraft</w:t>
      </w:r>
      <w:r>
        <w:t>))</w:t>
      </w:r>
      <w:r>
        <w:rPr/>
        <w:t xml:space="preserve"> </w:t>
      </w:r>
      <w:r>
        <w:rPr>
          <w:u w:val="single"/>
        </w:rPr>
        <w:t xml:space="preserve">vessels</w:t>
      </w:r>
      <w:r>
        <w:rPr/>
        <w:t xml:space="preserve">. The department may establish rules governing other types of aquatic conveyances that must stop at mandatory check stations. The rules must provide sufficient guidance so that a person transporting the aquatic conveyance readily understands that he or she is required to stop.</w:t>
      </w:r>
    </w:p>
    <w:p>
      <w:pPr>
        <w:spacing w:before="0" w:after="0" w:line="408" w:lineRule="exact"/>
        <w:ind w:left="0" w:right="0" w:firstLine="576"/>
        <w:jc w:val="left"/>
      </w:pPr>
      <w:r>
        <w:rPr/>
        <w:t xml:space="preserve">(3) A person who encounters a mandatory check station while transporting an aquatic conveyance must:</w:t>
      </w:r>
    </w:p>
    <w:p>
      <w:pPr>
        <w:spacing w:before="0" w:after="0" w:line="408" w:lineRule="exact"/>
        <w:ind w:left="0" w:right="0" w:firstLine="576"/>
        <w:jc w:val="left"/>
      </w:pPr>
      <w:r>
        <w:rPr/>
        <w:t xml:space="preserve">(a) Stop at the mandatory check station;</w:t>
      </w:r>
    </w:p>
    <w:p>
      <w:pPr>
        <w:spacing w:before="0" w:after="0" w:line="408" w:lineRule="exact"/>
        <w:ind w:left="0" w:right="0" w:firstLine="576"/>
        <w:jc w:val="left"/>
      </w:pPr>
      <w:r>
        <w:rPr/>
        <w:t xml:space="preserve">(b) Allow the aquatic conveyance to be inspected for clean and drain requirements and aquatic invasive species;</w:t>
      </w:r>
    </w:p>
    <w:p>
      <w:pPr>
        <w:spacing w:before="0" w:after="0" w:line="408" w:lineRule="exact"/>
        <w:ind w:left="0" w:right="0" w:firstLine="576"/>
        <w:jc w:val="left"/>
      </w:pPr>
      <w:r>
        <w:rPr/>
        <w:t xml:space="preserve">(c) Follow clean and drain orders if clean and drain requirements are not met pursuant to RCW 77.135.110; and</w:t>
      </w:r>
    </w:p>
    <w:p>
      <w:pPr>
        <w:spacing w:before="0" w:after="0" w:line="408" w:lineRule="exact"/>
        <w:ind w:left="0" w:right="0" w:firstLine="576"/>
        <w:jc w:val="left"/>
      </w:pPr>
      <w:r>
        <w:rPr/>
        <w:t xml:space="preserve">(d) Follow decontamination orders pursuant to RCW 77.135.130 if an aquatic invasive species is found.</w:t>
      </w:r>
    </w:p>
    <w:p>
      <w:pPr>
        <w:spacing w:before="0" w:after="0" w:line="408" w:lineRule="exact"/>
        <w:ind w:left="0" w:right="0" w:firstLine="576"/>
        <w:jc w:val="left"/>
      </w:pPr>
      <w:r>
        <w:rPr/>
        <w:t xml:space="preserve">(4) A person who complies with the department directives under this section is exempt from criminal penalties under RCW 77.15.809 and 77.15.811, civil penalties under RCW 77.15.160(4), and civil forfeiture under RCW 77.15.070, unless the person has a prior conviction for an invasive species violation within the past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2019.</w:t>
      </w:r>
    </w:p>
    <w:p/>
    <w:p>
      <w:pPr>
        <w:jc w:val="center"/>
      </w:pPr>
      <w:r>
        <w:rPr>
          <w:b/>
        </w:rPr>
        <w:t>--- END ---</w:t>
      </w:r>
    </w:p>
    <w:sectPr>
      <w:pgNumType w:start="1"/>
      <w:footerReference xmlns:r="http://schemas.openxmlformats.org/officeDocument/2006/relationships" r:id="Rb509226c68034c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19064abff4b89" /><Relationship Type="http://schemas.openxmlformats.org/officeDocument/2006/relationships/footer" Target="/word/footer.xml" Id="Rb509226c68034cf3" /></Relationships>
</file>