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1a3933835421b" /></Relationships>
</file>

<file path=word/document.xml><?xml version="1.0" encoding="utf-8"?>
<w:document xmlns:w="http://schemas.openxmlformats.org/wordprocessingml/2006/main">
  <w:body>
    <w:p>
      <w:r>
        <w:t>S-1503.1</w:t>
      </w:r>
    </w:p>
    <w:p>
      <w:pPr>
        <w:jc w:val="center"/>
      </w:pPr>
      <w:r>
        <w:t>_______________________________________________</w:t>
      </w:r>
    </w:p>
    <w:p/>
    <w:p>
      <w:pPr>
        <w:jc w:val="center"/>
      </w:pPr>
      <w:r>
        <w:rPr>
          <w:b/>
        </w:rPr>
        <w:t>SUBSTITUTE SENATE BILL 5339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O'Ban, Padden, Miloscia, King, Schoesler, Zeiger, Becker, Baumgartner, Rossi, Wilson, Sheldon, Angel, Honeyford, Braun, and Warnick)</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regular union dues and initiation fee to </w:t>
      </w:r>
      <w:r>
        <w:t>((</w:t>
      </w:r>
      <w:r>
        <w:rPr>
          <w:strike/>
        </w:rPr>
        <w:t xml:space="preserve">a nonreligious charity or to another charitable organization mutually agreed upon by the public employee affected and the bargaining representative to which such public employee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t>
      </w:r>
      <w:r>
        <w:rPr>
          <w:u w:val="single"/>
        </w:rPr>
        <w:t xml:space="preserve">A public employee may secure the right of nonassociation based upon religious beliefs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 an amount of money equivalent to</w:t>
      </w:r>
      <w:r>
        <w:t>))</w:t>
      </w:r>
      <w:r>
        <w:rPr/>
        <w:t xml:space="preserve"> the periodic dues and initiation fees uniformly required as a condition of acquiring or retaining membership in the exclusive bargaining representative</w:t>
      </w:r>
      <w:r>
        <w:t>((</w:t>
      </w:r>
      <w:r>
        <w:rPr>
          <w:strike/>
        </w:rPr>
        <w:t xml:space="preserve">. The charity shall be agreed upon by the faculty member and the employee organization to which such faculty member would otherwise pay the dues and fees</w:t>
      </w:r>
      <w:r>
        <w:t>))</w:t>
      </w:r>
      <w:r>
        <w:rPr/>
        <w:t xml:space="preserve"> </w:t>
      </w:r>
      <w:r>
        <w:rPr>
          <w:u w:val="single"/>
        </w:rPr>
        <w:t xml:space="preserve">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t xml:space="preserve"> </w:t>
      </w:r>
      <w:r>
        <w:rPr>
          <w:u w:val="single"/>
        </w:rPr>
        <w:t xml:space="preserve">A faculty member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regular dues and fees to </w:t>
      </w:r>
      <w:r>
        <w:t>((</w:t>
      </w:r>
      <w:r>
        <w:rPr>
          <w:strike/>
        </w:rPr>
        <w:t xml:space="preserve">a nonreligious charity or to another charitable organization mutually agreed upon by the employee affected and the bargaining representative to which such employee would otherwise pay the dues and fees</w:t>
      </w:r>
      <w:r>
        <w:t>))</w:t>
      </w:r>
      <w:r>
        <w:rPr/>
        <w:t xml:space="preserve"> </w:t>
      </w:r>
      <w:r>
        <w:rPr>
          <w:u w:val="single"/>
        </w:rPr>
        <w:t xml:space="preserve">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the periodic dues and initiation fees uniformly required as a condition of acquiring or retaining membership in the exclusive bargaining representative </w:t>
      </w:r>
      <w:r>
        <w:rPr>
          <w:u w:val="single"/>
        </w:rPr>
        <w:t xml:space="preserve">to any employee-selected charity that is participating in the Washington state combined fund drive program authorized in RCW 41.04.0331</w:t>
      </w:r>
      <w:r>
        <w:rPr/>
        <w:t xml:space="preserve">. </w:t>
      </w:r>
      <w:r>
        <w:t>((</w:t>
      </w:r>
      <w:r>
        <w:rPr>
          <w:strike/>
        </w:rPr>
        <w:t xml:space="preserve">The charity shall be agreed upon by the employee and the employee organization to which such employee would otherwise pay the dues and fees.</w:t>
      </w:r>
      <w:r>
        <w:t>))</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r>
        <w:rPr/>
        <w:t xml:space="preserve"> </w:t>
      </w:r>
      <w:r>
        <w:rPr>
          <w:u w:val="single"/>
        </w:rPr>
        <w:t xml:space="preserve">A public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regular union dues and initiation fee to </w:t>
      </w:r>
      <w:r>
        <w:t>((</w:t>
      </w:r>
      <w:r>
        <w:rPr>
          <w:strike/>
        </w:rPr>
        <w:t xml:space="preserve">a nonreligious charity or to another charitable organization mutually agreed upon by the symphony musician affected and the bargaining representative to which the symphony musician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t xml:space="preserve"> </w:t>
      </w:r>
      <w:r>
        <w:rPr>
          <w:u w:val="single"/>
        </w:rPr>
        <w:t xml:space="preserve">A symphony musician may revoke authorization for the deduction of dues and fees and secure the right of nonassociation based upon religious beliefs at any time</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regular dues and fees to </w:t>
      </w:r>
      <w:r>
        <w:t>((</w:t>
      </w:r>
      <w:r>
        <w:rPr>
          <w:strike/>
        </w:rPr>
        <w:t xml:space="preserve">a nonreligious charity or to another charitable organization mutually agreed upon by the employee affected and the bargaining representative to which such employee would otherwise pay the dues and fees</w:t>
      </w:r>
      <w:r>
        <w:t>))</w:t>
      </w:r>
      <w:r>
        <w:rPr/>
        <w:t xml:space="preserve"> </w:t>
      </w:r>
      <w:r>
        <w:rPr>
          <w:u w:val="single"/>
        </w:rPr>
        <w:t xml:space="preserve">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secure the right of nonassociation based 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regular dues and fees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based upon religious beliefs at any time.</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must pay an amount of money equivalent to regular union dues and initiation fees </w:t>
      </w:r>
      <w:r>
        <w:t>((</w:t>
      </w:r>
      <w:r>
        <w:rPr>
          <w:strike/>
        </w:rPr>
        <w:t xml:space="preserve">and assessments, if any, to a nonreligious charity or to another charitable organization mutually agreed upon by the employee affected and the representative of the labor organization to which such employee would otherwise pay dues</w:t>
      </w:r>
      <w:r>
        <w:t>))</w:t>
      </w:r>
      <w:r>
        <w:rPr/>
        <w:t xml:space="preserve"> </w:t>
      </w:r>
      <w:r>
        <w:rPr>
          <w:u w:val="single"/>
        </w:rPr>
        <w:t xml:space="preserve">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r>
        <w:rPr/>
        <w:t xml:space="preserve"> </w:t>
      </w:r>
      <w:r>
        <w:rPr>
          <w:u w:val="single"/>
        </w:rPr>
        <w:t xml:space="preserve">An employee may secure the right of nonassociation based upon religious beliefs at any time.</w:t>
      </w:r>
    </w:p>
    <w:p/>
    <w:p>
      <w:pPr>
        <w:jc w:val="center"/>
      </w:pPr>
      <w:r>
        <w:rPr>
          <w:b/>
        </w:rPr>
        <w:t>--- END ---</w:t>
      </w:r>
    </w:p>
    <w:sectPr>
      <w:pgNumType w:start="1"/>
      <w:footerReference xmlns:r="http://schemas.openxmlformats.org/officeDocument/2006/relationships" r:id="R9b9d4d510bc042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a48855b314f90" /><Relationship Type="http://schemas.openxmlformats.org/officeDocument/2006/relationships/footer" Target="/word/footer.xml" Id="R9b9d4d510bc0426c" /></Relationships>
</file>