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5c69a225c4665" /></Relationships>
</file>

<file path=word/document.xml><?xml version="1.0" encoding="utf-8"?>
<w:document xmlns:w="http://schemas.openxmlformats.org/wordprocessingml/2006/main">
  <w:body>
    <w:p>
      <w:r>
        <w:t>S-0546.2</w:t>
      </w:r>
    </w:p>
    <w:p>
      <w:pPr>
        <w:jc w:val="center"/>
      </w:pPr>
      <w:r>
        <w:t>_______________________________________________</w:t>
      </w:r>
    </w:p>
    <w:p/>
    <w:p>
      <w:pPr>
        <w:jc w:val="center"/>
      </w:pPr>
      <w:r>
        <w:rPr>
          <w:b/>
        </w:rPr>
        <w:t>SENATE BILL 5361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Mullet, Zeiger, Palumbo, Fain, Frockt, Carlyle, Keiser, Kuderer, Wellman, and Wilson</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28B.145.005, 28B.145.010, 28B.145.020,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w:t>
      </w:r>
      <w:r>
        <w:rPr>
          <w:u w:val="single"/>
        </w:rPr>
        <w:t xml:space="preserve">professional-technical certificates, professional-technical degrees, and</w:t>
      </w:r>
      <w:r>
        <w:rPr/>
        <w:t xml:space="preserve"> baccalaureate degrees in high employer demand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high employer demand and other programs of study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(5)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u w:val="single"/>
        </w:rPr>
        <w:t xml:space="preserve">(iii) Has been accepted at an institution of higher education into a professional-technical degree program in an eligible education program; or</w:t>
      </w:r>
    </w:p>
    <w:p>
      <w:pPr>
        <w:spacing w:before="0" w:after="0" w:line="408" w:lineRule="exact"/>
        <w:ind w:left="0" w:right="0" w:firstLine="576"/>
        <w:jc w:val="left"/>
      </w:pPr>
      <w:r>
        <w:rPr>
          <w:u w:val="single"/>
        </w:rPr>
        <w:t xml:space="preserve">(iv) Has been accepted at an institution of higher education into a professional-technical certificate program in an eligible education program;</w:t>
      </w:r>
    </w:p>
    <w:p>
      <w:pPr>
        <w:spacing w:before="0" w:after="0" w:line="408" w:lineRule="exact"/>
        <w:ind w:left="0" w:right="0" w:firstLine="576"/>
        <w:jc w:val="left"/>
      </w:pPr>
      <w:r>
        <w:rPr/>
        <w:t xml:space="preserve">(b) Declares an intention to obtain a </w:t>
      </w:r>
      <w:r>
        <w:rPr>
          <w:u w:val="single"/>
        </w:rPr>
        <w:t xml:space="preserve">professional-technical certificate, professional-technical degree, or</w:t>
      </w:r>
      <w:r>
        <w:rPr/>
        <w:t xml:space="preserve">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(6) "High employer demand program of study" has the same meaning as provided in RCW 28B.50.030.</w:t>
      </w:r>
    </w:p>
    <w:p>
      <w:pPr>
        <w:spacing w:before="0" w:after="0" w:line="408" w:lineRule="exact"/>
        <w:ind w:left="0" w:right="0" w:firstLine="576"/>
        <w:jc w:val="left"/>
      </w:pPr>
      <w:r>
        <w:rPr/>
        <w:t xml:space="preserve">(7) "Participant" means an eligible student who has received a scholarship under the opportunity scholarship program.</w:t>
      </w:r>
    </w:p>
    <w:p>
      <w:pPr>
        <w:spacing w:before="0" w:after="0" w:line="408" w:lineRule="exact"/>
        <w:ind w:left="0" w:right="0" w:firstLine="576"/>
        <w:jc w:val="left"/>
      </w:pPr>
      <w:r>
        <w:rPr/>
        <w:t xml:space="preserve">(8) </w:t>
      </w:r>
      <w:r>
        <w:rPr>
          <w:u w:val="single"/>
        </w:rPr>
        <w:t xml:space="preserve">"Professional-technical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(9)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(10)</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"Resident student" has the same meaning as provided in RCW 28B.15.012.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the</w:t>
      </w:r>
      <w:r>
        <w:t>))</w:t>
      </w:r>
      <w:r>
        <w:rPr/>
        <w:t xml:space="preserve"> </w:t>
      </w:r>
      <w:r>
        <w:rPr>
          <w:u w:val="single"/>
        </w:rPr>
        <w:t xml:space="preserve">a</w:t>
      </w:r>
      <w:r>
        <w:rPr/>
        <w:t xml:space="preserve"> program administrator</w:t>
      </w:r>
      <w:r>
        <w:rPr>
          <w:u w:val="single"/>
        </w:rPr>
        <w:t xml:space="preserve">, under contract with the board and the council</w:t>
      </w:r>
      <w:r>
        <w:rPr/>
        <w:t xml:space="preserve">.</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w:t>
      </w:r>
      <w:r>
        <w:t>))</w:t>
      </w:r>
      <w:r>
        <w:rPr/>
        <w:t xml:space="preserve"> shall staff the board and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"pathways scholarship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pathways scholarship,</w:t>
      </w:r>
      <w:r>
        <w:rPr/>
        <w:t xml:space="preserve"> or the endowment account.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pathways scholarship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pathways scholarship,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pathways scholarship account,</w:t>
      </w:r>
      <w:r>
        <w:rPr/>
        <w:t xml:space="preserve"> or endowment account under this section, the state acts in a fiduciary rather than ownership capacity with regard to those assets. Assets in the scholarship account</w:t>
      </w:r>
      <w:r>
        <w:rPr>
          <w:u w:val="single"/>
        </w:rPr>
        <w:t xml:space="preserve">, pathways scholarship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pathways scholarship,</w:t>
      </w:r>
      <w:r>
        <w:rPr/>
        <w:t xml:space="preserve">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professional-technical certificate programs, professional-technical degree programs, or</w:t>
      </w:r>
      <w:r>
        <w:rPr/>
        <w:t xml:space="preserve">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professional-technical certificates, professional-technical degrees, or</w:t>
      </w:r>
      <w:r>
        <w:rPr/>
        <w:t xml:space="preserve"> baccalaureate degrees in high employer demand and other programs of study and encourage them to remain in the state to work. The program must be designed for </w:t>
      </w:r>
      <w:r>
        <w:t>((</w:t>
      </w:r>
      <w:r>
        <w:rPr>
          <w:strike/>
        </w:rPr>
        <w:t xml:space="preserve">both</w:t>
      </w:r>
      <w:r>
        <w:t>))</w:t>
      </w:r>
      <w:r>
        <w:rPr/>
        <w:t xml:space="preserve"> students </w:t>
      </w:r>
      <w:r>
        <w:rPr>
          <w:u w:val="single"/>
        </w:rPr>
        <w:t xml:space="preserve">starting professional-technical certificate or degree programs, students</w:t>
      </w:r>
      <w:r>
        <w:rPr/>
        <w:t xml:space="preserve"> starting at two-year institutions of higher education and intending to transfer to four-year institutions of higher education</w:t>
      </w:r>
      <w:r>
        <w:rPr>
          <w:u w:val="single"/>
        </w:rPr>
        <w:t xml:space="preserve">,</w:t>
      </w:r>
      <w:r>
        <w:rPr/>
        <w:t xml:space="preserve">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pathways scholarship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pathways scholarship,</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pathways scholarship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pathways scholarship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3102a7cc0701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558c50e53e4615" /><Relationship Type="http://schemas.openxmlformats.org/officeDocument/2006/relationships/footer" Target="/word/footer.xml" Id="R3102a7cc07014a9d" /></Relationships>
</file>