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e0619d42444bc" /></Relationships>
</file>

<file path=word/document.xml><?xml version="1.0" encoding="utf-8"?>
<w:document xmlns:w="http://schemas.openxmlformats.org/wordprocessingml/2006/main">
  <w:body>
    <w:p>
      <w:r>
        <w:t>S-0109.1</w:t>
      </w:r>
    </w:p>
    <w:p>
      <w:pPr>
        <w:jc w:val="center"/>
      </w:pPr>
      <w:r>
        <w:t>_______________________________________________</w:t>
      </w:r>
    </w:p>
    <w:p/>
    <w:p>
      <w:pPr>
        <w:jc w:val="center"/>
      </w:pPr>
      <w:r>
        <w:rPr>
          <w:b/>
        </w:rPr>
        <w:t>SENATE BILL 5427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01/24/17.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and reenacting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There is hereby imposed on all cider sold to wine distributors within the state a tax at the rate of three and fifty-nine one-hundredths cents per liter. However, </w:t>
      </w:r>
      <w:r>
        <w:rPr>
          <w:u w:val="single"/>
        </w:rPr>
        <w:t xml:space="preserve">the following are not subject to tax under this section:</w:t>
      </w:r>
    </w:p>
    <w:p>
      <w:pPr>
        <w:spacing w:before="0" w:after="0" w:line="408" w:lineRule="exact"/>
        <w:ind w:left="0" w:right="0" w:firstLine="576"/>
        <w:jc w:val="left"/>
      </w:pPr>
      <w:r>
        <w:rPr>
          <w:u w:val="single"/>
        </w:rPr>
        <w:t xml:space="preserve">(i) W</w:t>
      </w:r>
      <w:r>
        <w:rPr/>
        <w:t xml:space="preserve">ine sold or shipped in bulk from one winery to another winery </w:t>
      </w:r>
      <w:r>
        <w:t>((</w:t>
      </w:r>
      <w:r>
        <w:rPr>
          <w:strike/>
        </w:rPr>
        <w:t xml:space="preserve">is not subject to such tax</w:t>
      </w:r>
      <w:r>
        <w:t>))</w:t>
      </w:r>
      <w:r>
        <w:rPr>
          <w:u w:val="single"/>
        </w:rPr>
        <w:t xml:space="preserve">; and</w:t>
      </w:r>
    </w:p>
    <w:p>
      <w:pPr>
        <w:spacing w:before="0" w:after="0" w:line="408" w:lineRule="exact"/>
        <w:ind w:left="0" w:right="0" w:firstLine="576"/>
        <w:jc w:val="left"/>
      </w:pPr>
      <w:r>
        <w:rPr>
          <w:u w:val="single"/>
        </w:rPr>
        <w:t xml:space="preserve">(ii) A domestic winery's sales of the first twenty thousand gallons of wine in a calendar year, except any amount of such tax that may be designated for disbursement to the Washington wine commission for use in carrying out the purposes of chapter 15.88 RCW</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w:t>
      </w:r>
      <w:r>
        <w:rPr>
          <w:u w:val="single"/>
        </w:rPr>
        <w:t xml:space="preserve">must</w:t>
      </w:r>
      <w:r>
        <w:rPr/>
        <w:t xml:space="preserve">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f7d8c9949b8b4a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bbd4e2ffb546b6" /><Relationship Type="http://schemas.openxmlformats.org/officeDocument/2006/relationships/footer" Target="/word/footer.xml" Id="Rf7d8c9949b8b4a5f" /></Relationships>
</file>