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10248b60314f14" /></Relationships>
</file>

<file path=word/document.xml><?xml version="1.0" encoding="utf-8"?>
<w:document xmlns:w="http://schemas.openxmlformats.org/wordprocessingml/2006/main">
  <w:body>
    <w:p>
      <w:r>
        <w:t>S-3987.4</w:t>
      </w:r>
    </w:p>
    <w:p>
      <w:pPr>
        <w:jc w:val="center"/>
      </w:pPr>
      <w:r>
        <w:t>_______________________________________________</w:t>
      </w:r>
    </w:p>
    <w:p/>
    <w:p>
      <w:pPr>
        <w:jc w:val="center"/>
      </w:pPr>
      <w:r>
        <w:rPr>
          <w:b/>
        </w:rPr>
        <w:t>SUBSTITUTE SENATE BILL 5493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Senators Conway, Hasegawa, Keiser, Miloscia, Hobbs, Takko, Wellman, Chase, Darneille, Hunt, and Saldaña)</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prevailing rate of wage based on collective bargaining agreements or other methods if collective bargaining agreements are not available; and amending RCW 39.12.015.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015</w:t>
      </w:r>
      <w:r>
        <w:rPr/>
        <w:t xml:space="preserve"> and 1965 ex.s. c 133 s 2 are each amended to read as follows:</w:t>
      </w:r>
    </w:p>
    <w:p>
      <w:pPr>
        <w:spacing w:before="0" w:after="0" w:line="408" w:lineRule="exact"/>
        <w:ind w:left="0" w:right="0" w:firstLine="576"/>
        <w:jc w:val="left"/>
      </w:pPr>
      <w:r>
        <w:rPr>
          <w:u w:val="single"/>
        </w:rPr>
        <w:t xml:space="preserve">(1)</w:t>
      </w:r>
      <w:r>
        <w:rPr/>
        <w:t xml:space="preserve"> All determinations of the prevailing rate of wage shall be made by the industrial statistician of the department of labor and industries.</w:t>
      </w:r>
    </w:p>
    <w:p>
      <w:pPr>
        <w:spacing w:before="0" w:after="0" w:line="408" w:lineRule="exact"/>
        <w:ind w:left="0" w:right="0" w:firstLine="576"/>
        <w:jc w:val="left"/>
      </w:pPr>
      <w:r>
        <w:rPr>
          <w:u w:val="single"/>
        </w:rPr>
        <w:t xml:space="preserve">(2) Notwithstanding RCW 39.12.010(1), the industrial statistician shall establish the prevailing rate of wage by adopting the hourly wage, usual benefits, and overtime paid for the geographic jurisdiction established in collective bargaining agreements for those trades and occupations that have collective bargaining agreements.</w:t>
      </w:r>
      <w:r>
        <w:rPr>
          <w:u w:val="single"/>
        </w:rPr>
        <w:t xml:space="preserve"> For trades and occupations with more than one collective bargaining agreement in the county, the higher rate will prevail.</w:t>
      </w:r>
    </w:p>
    <w:p>
      <w:pPr>
        <w:spacing w:before="0" w:after="0" w:line="408" w:lineRule="exact"/>
        <w:ind w:left="0" w:right="0" w:firstLine="576"/>
        <w:jc w:val="left"/>
      </w:pPr>
      <w:r>
        <w:rPr>
          <w:u w:val="single"/>
        </w:rPr>
        <w:t xml:space="preserve">(3) For trades and occupations in which there are no collective bargaining agreements in the county, the industrial statistician shall establish the prevailing rate of wage as defined in RCW 39.12.010 by conducting wage and hour surveys. In instances when there are no applicable collective bargaining agreements and conducting wage and hour surveys is not feasible, the industrial statistician may employ other appropriate methods to establish the prevailing rate of wage.</w:t>
      </w:r>
    </w:p>
    <w:p/>
    <w:p>
      <w:pPr>
        <w:jc w:val="center"/>
      </w:pPr>
      <w:r>
        <w:rPr>
          <w:b/>
        </w:rPr>
        <w:t>--- END ---</w:t>
      </w:r>
    </w:p>
    <w:sectPr>
      <w:pgNumType w:start="1"/>
      <w:footerReference xmlns:r="http://schemas.openxmlformats.org/officeDocument/2006/relationships" r:id="Rea57a098d69647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8b28c14ac74347" /><Relationship Type="http://schemas.openxmlformats.org/officeDocument/2006/relationships/footer" Target="/word/footer.xml" Id="Rea57a098d696478b" /></Relationships>
</file>