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897b9195b34b3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5552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Pedersen, Zeiger, Frockt, Takko, O'Ban, Fain, and Hobbs)</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for firearms sales or transfers, but only with respect to clarifying that the term firearm does not include flare guns and construction tools, clarifying that the term transfer does not include transfers between an entity and its employee or agents for lawful purposes in the ordinary course of business, defining licensed collector and curio or relic, expanding the family member exemption to include loans and parents-in-law and siblings-in-law, providing an exemption for temporary transfers for the purpose of preventing suicide or self-inflicted great bodily harm, providing an exemption for licensed collectors when the firearm is a curio or relic, and providing an exemption for temporary transfers where the transferee and the firearm are in the presence of the transferor; and amending RCW 9.41.010 and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2015 c 1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(3)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(4)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(5) "Family or household member" means "family" or "household member" as used in RCW 10.99.020.</w:t>
      </w:r>
    </w:p>
    <w:p>
      <w:pPr>
        <w:spacing w:before="0" w:after="0" w:line="408" w:lineRule="exact"/>
        <w:ind w:left="0" w:right="0" w:firstLine="576"/>
        <w:jc w:val="left"/>
      </w:pPr>
      <w:r>
        <w:rPr/>
        <w:t xml:space="preserve">(6)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(7)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(8)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(9) "Firearm" means a weapon or device from which a projectile or projectiles may be fired by an explosive such as gunpowder. </w:t>
      </w:r>
      <w:r>
        <w:rPr>
          <w:u w:val="single"/>
        </w:rPr>
        <w:t xml:space="preserve">"Firearm"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(10) "Gun" has the same meaning as firearm.</w:t>
      </w:r>
    </w:p>
    <w:p>
      <w:pPr>
        <w:spacing w:before="0" w:after="0" w:line="408" w:lineRule="exact"/>
        <w:ind w:left="0" w:right="0" w:firstLine="576"/>
        <w:jc w:val="left"/>
      </w:pPr>
      <w:r>
        <w:rPr/>
        <w:t xml:space="preserve">(11)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(12) "Lawful permanent resident" has the same meaning afforded a person "lawfully admitted for permanent residence" in 8 U.S.C. Sec. 1101(a)(20).</w:t>
      </w:r>
    </w:p>
    <w:p>
      <w:pPr>
        <w:spacing w:before="0" w:after="0" w:line="408" w:lineRule="exact"/>
        <w:ind w:left="0" w:right="0" w:firstLine="576"/>
        <w:jc w:val="left"/>
      </w:pPr>
      <w:r>
        <w:rPr/>
        <w:t xml:space="preserve">(13) "Licensed dealer" means a person who is federally licensed under 18 U.S.C. Sec. 923(a).</w:t>
      </w:r>
    </w:p>
    <w:p>
      <w:pPr>
        <w:spacing w:before="0" w:after="0" w:line="408" w:lineRule="exact"/>
        <w:ind w:left="0" w:right="0" w:firstLine="576"/>
        <w:jc w:val="left"/>
      </w:pPr>
      <w:r>
        <w:rPr/>
        <w:t xml:space="preserve">(14)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(15)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(16) "Nonimmigrant alien" means a person defined as such in 8 U.S.C. Sec. 1101(a)(15).</w:t>
      </w:r>
    </w:p>
    <w:p>
      <w:pPr>
        <w:spacing w:before="0" w:after="0" w:line="408" w:lineRule="exact"/>
        <w:ind w:left="0" w:right="0" w:firstLine="576"/>
        <w:jc w:val="left"/>
      </w:pPr>
      <w:r>
        <w:rPr/>
        <w:t xml:space="preserve">(17) "Person" means any individual, corporation, company, association, firm, partnership, club, organization, society, joint stock company, or other legal entity.</w:t>
      </w:r>
    </w:p>
    <w:p>
      <w:pPr>
        <w:spacing w:before="0" w:after="0" w:line="408" w:lineRule="exact"/>
        <w:ind w:left="0" w:right="0" w:firstLine="576"/>
        <w:jc w:val="left"/>
      </w:pPr>
      <w:r>
        <w:rPr/>
        <w:t xml:space="preserve">(18) "Pistol" means any firearm with a barrel less than sixteen inches in length, or is designed to be held and fired by the use of a single hand.</w:t>
      </w:r>
    </w:p>
    <w:p>
      <w:pPr>
        <w:spacing w:before="0" w:after="0" w:line="408" w:lineRule="exact"/>
        <w:ind w:left="0" w:right="0" w:firstLine="576"/>
        <w:jc w:val="left"/>
      </w:pPr>
      <w:r>
        <w:rPr/>
        <w:t xml:space="preserve">(19)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rPr/>
        <w:t xml:space="preserve">(20) "Sale" and "sell" mean the actual approval of the delivery of a firearm in consideration of payment or promise of payment.</w:t>
      </w:r>
    </w:p>
    <w:p>
      <w:pPr>
        <w:spacing w:before="0" w:after="0" w:line="408" w:lineRule="exact"/>
        <w:ind w:left="0" w:right="0" w:firstLine="576"/>
        <w:jc w:val="left"/>
      </w:pPr>
      <w:r>
        <w:rPr/>
        <w:t xml:space="preserve">(21)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ten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fourteen;</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rPr/>
        <w:t xml:space="preserve">(22) "Short-barreled rifle" means a rifle having one or more barrels less than sixteen inches in length and any weapon made from a rifle by any means of modification if such modified weapon has an overall length of less than twenty-six inches.</w:t>
      </w:r>
    </w:p>
    <w:p>
      <w:pPr>
        <w:spacing w:before="0" w:after="0" w:line="408" w:lineRule="exact"/>
        <w:ind w:left="0" w:right="0" w:firstLine="576"/>
        <w:jc w:val="left"/>
      </w:pPr>
      <w:r>
        <w:rPr/>
        <w:t xml:space="preserve">(23) "Short-barreled shotgun" means a shotgun having one or more barrels less than eighteen inches in length and any weapon made from a shotgun by any means of modification if such modified weapon has an overall length of less than twenty-six inches.</w:t>
      </w:r>
    </w:p>
    <w:p>
      <w:pPr>
        <w:spacing w:before="0" w:after="0" w:line="408" w:lineRule="exact"/>
        <w:ind w:left="0" w:right="0" w:firstLine="576"/>
        <w:jc w:val="left"/>
      </w:pPr>
      <w:r>
        <w:rPr/>
        <w:t xml:space="preserve">(24)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rPr/>
        <w:t xml:space="preserve">(25) "Transfer" means the intended delivery of a firearm to another person without consideration of payment or promise of payment including, but not limited to, gifts and loans. </w:t>
      </w:r>
      <w:r>
        <w:rPr>
          <w:u w:val="single"/>
        </w:rPr>
        <w:t xml:space="preserve">"Transfer" does not include the delivery of a firearm owned or leased by an entity licensed or qualified to do business in the state of Washington to, or return of such a firearm by, any of that entity's employees or agents for lawful purposes in the ordinary course of business.</w:t>
      </w:r>
    </w:p>
    <w:p>
      <w:pPr>
        <w:spacing w:before="0" w:after="0" w:line="408" w:lineRule="exact"/>
        <w:ind w:left="0" w:right="0" w:firstLine="576"/>
        <w:jc w:val="left"/>
      </w:pPr>
      <w:r>
        <w:rPr/>
        <w:t xml:space="preserve">(26) "Unlicensed person" means any person who is not a licensed dealer under this chapter.</w:t>
      </w:r>
    </w:p>
    <w:p>
      <w:pPr>
        <w:spacing w:before="0" w:after="0" w:line="408" w:lineRule="exact"/>
        <w:ind w:left="0" w:right="0" w:firstLine="576"/>
        <w:jc w:val="left"/>
      </w:pPr>
      <w:r>
        <w:rPr>
          <w:u w:val="single"/>
        </w:rPr>
        <w:t xml:space="preserve">(27) "Curio or relic" has the same meaning as provided in 27 C.F.R. Sec. 478.11.</w:t>
      </w:r>
    </w:p>
    <w:p>
      <w:pPr>
        <w:spacing w:before="0" w:after="0" w:line="408" w:lineRule="exact"/>
        <w:ind w:left="0" w:right="0" w:firstLine="576"/>
        <w:jc w:val="left"/>
      </w:pPr>
      <w:r>
        <w:rPr>
          <w:u w:val="single"/>
        </w:rPr>
        <w:t xml:space="preserve">(28) "Licensed collector" means a person who is federally licensed under 18 U.S.C. Sec. 923(b).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w:t>
      </w:r>
      <w:r>
        <w:rPr>
          <w:u w:val="single"/>
        </w:rPr>
        <w:t xml:space="preserve">parents-in-law,</w:t>
      </w:r>
      <w:r>
        <w:rPr/>
        <w:t xml:space="preserve"> children, siblings, </w:t>
      </w:r>
      <w:r>
        <w:rPr>
          <w:u w:val="single"/>
        </w:rPr>
        <w:t xml:space="preserve">siblings-in-law,</w:t>
      </w:r>
      <w:r>
        <w:rPr/>
        <w:t xml:space="preserve"> grandparents, grandchildren, nieces, nephews, first cousins, aunts, and uncles, that is a bona fide gift </w:t>
      </w:r>
      <w:r>
        <w:rPr>
          <w:u w:val="single"/>
        </w:rPr>
        <w:t xml:space="preserve">or loan</w:t>
      </w:r>
      <w:r>
        <w:rPr/>
        <w:t xml:space="preserve">;</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w:t>
      </w:r>
      <w:r>
        <w:rPr>
          <w:u w:val="single"/>
        </w:rPr>
        <w:t xml:space="preserve">A temporary transfer of possession of a firearm if: (i) The transfer is intended to prevent suicide or self-inflicted great bodily harm; (ii) the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u w:val="single"/>
        </w:rPr>
        <w:t xml:space="preserve">(e)</w:t>
      </w:r>
      <w:r>
        <w:rPr/>
        <w:t xml:space="preserv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w:t>
      </w:r>
      <w:r>
        <w:t>((</w:t>
      </w:r>
      <w:r>
        <w:rPr>
          <w:strike/>
        </w:rPr>
        <w:t xml:space="preserve">or</w:t>
      </w:r>
      <w:r>
        <w:t>))</w:t>
      </w:r>
      <w:r>
        <w:rPr/>
        <w:t xml:space="preserve"> (v) </w:t>
      </w:r>
      <w:r>
        <w:rPr>
          <w:u w:val="single"/>
        </w:rPr>
        <w:t xml:space="preserve">under circumstances in which the transferee and the firearm remain in the presence of the transferor; or (vi)</w:t>
      </w:r>
      <w:r>
        <w:rPr/>
        <w:t xml:space="preserve">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w:t>
      </w:r>
      <w:r>
        <w:t>((</w:t>
      </w:r>
      <w:r>
        <w:rPr>
          <w:strike/>
        </w:rPr>
        <w:t xml:space="preserve">or</w:t>
      </w:r>
    </w:p>
    <w:p>
      <w:pPr>
        <w:spacing w:before="0" w:after="0" w:line="408" w:lineRule="exact"/>
        <w:ind w:left="0" w:right="0" w:firstLine="576"/>
        <w:jc w:val="left"/>
      </w:pP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r>
        <w:rPr>
          <w:u w:val="single"/>
        </w:rPr>
        <w:t xml:space="preserve">; or</w:t>
      </w:r>
    </w:p>
    <w:p>
      <w:pPr>
        <w:spacing w:before="0" w:after="0" w:line="408" w:lineRule="exact"/>
        <w:ind w:left="0" w:right="0" w:firstLine="576"/>
        <w:jc w:val="left"/>
      </w:pPr>
      <w:r>
        <w:rPr>
          <w:u w:val="single"/>
        </w:rPr>
        <w:t xml:space="preserve">(i) A sale or transfer when the purchaser or transferee is a licensed collector and the firearm being sold or transferred is a curio or relic</w:t>
      </w:r>
      <w:r>
        <w:rPr/>
        <w:t xml:space="preserve">.</w:t>
      </w:r>
    </w:p>
    <w:p/>
    <w:p>
      <w:pPr>
        <w:jc w:val="center"/>
      </w:pPr>
      <w:r>
        <w:rPr>
          <w:b/>
        </w:rPr>
        <w:t>--- END ---</w:t>
      </w:r>
    </w:p>
    <w:sectPr>
      <w:pgNumType w:start="1"/>
      <w:footerReference xmlns:r="http://schemas.openxmlformats.org/officeDocument/2006/relationships" r:id="R764264f942924e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92abfada549a6" /><Relationship Type="http://schemas.openxmlformats.org/officeDocument/2006/relationships/footer" Target="/word/footer.xml" Id="R764264f942924e65" /></Relationships>
</file>