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5e8370df74670" /></Relationships>
</file>

<file path=word/document.xml><?xml version="1.0" encoding="utf-8"?>
<w:document xmlns:w="http://schemas.openxmlformats.org/wordprocessingml/2006/main">
  <w:body>
    <w:p>
      <w:r>
        <w:t>S-1649.1</w:t>
      </w:r>
    </w:p>
    <w:p>
      <w:pPr>
        <w:jc w:val="center"/>
      </w:pPr>
      <w:r>
        <w:t>_______________________________________________</w:t>
      </w:r>
    </w:p>
    <w:p/>
    <w:p>
      <w:pPr>
        <w:jc w:val="center"/>
      </w:pPr>
      <w:r>
        <w:rPr>
          <w:b/>
        </w:rPr>
        <w:t>SUBSTITUTE SENATE BILL 5554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Hobbs, Rivers, Cleveland, Fain, Keiser, and Conway)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health plan coverage of contraceptives;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 Nothing shall prohibit a health benefit plan from placing a limit on refills that may be obtained in the last quarter of the plan year and after a full year dispense has already been filled.</w:t>
      </w:r>
    </w:p>
    <w:p>
      <w:pPr>
        <w:spacing w:before="0" w:after="0" w:line="408" w:lineRule="exact"/>
        <w:ind w:left="0" w:right="0" w:firstLine="576"/>
        <w:jc w:val="left"/>
      </w:pPr>
      <w:r>
        <w:rPr/>
        <w:t xml:space="preserve">(2) For purposes of this section, "contraceptive drugs" 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e53101d160944a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2b457e1284505" /><Relationship Type="http://schemas.openxmlformats.org/officeDocument/2006/relationships/footer" Target="/word/footer.xml" Id="Re53101d160944aba" /></Relationships>
</file>