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61e20b0f44c9a" /></Relationships>
</file>

<file path=word/document.xml><?xml version="1.0" encoding="utf-8"?>
<w:document xmlns:w="http://schemas.openxmlformats.org/wordprocessingml/2006/main">
  <w:body>
    <w:p>
      <w:r>
        <w:t>S-0858.1</w:t>
      </w:r>
    </w:p>
    <w:p>
      <w:pPr>
        <w:jc w:val="center"/>
      </w:pPr>
      <w:r>
        <w:t>_______________________________________________</w:t>
      </w:r>
    </w:p>
    <w:p/>
    <w:p>
      <w:pPr>
        <w:jc w:val="center"/>
      </w:pPr>
      <w:r>
        <w:rPr>
          <w:b/>
        </w:rPr>
        <w:t>SENATE BILL 5561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Zeiger, Padden, Hawkins, and Brown</w:t>
      </w:r>
    </w:p>
    <w:p/>
    <w:p>
      <w:r>
        <w:rPr>
          <w:t xml:space="preserve">Read first time 01/27/17.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information regarding treatment or care of minors; and amending RCW 70.02.050 and 70.02.220.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reasonably believes that disclosure will avoid or minimize an imminent danger to the health or safety of the patient or any other individual, however there is no obligation under this chapter on the part of the provider or facility to so disclose.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To the parent or guardian of a minor, upon request of the parent or guardian, regarding the treatment or care of the minor, including testing, evaluation, treatment, or counseling concerning drugs, mental problems, AIDS, pregnancy, or psychological exams. The health care provider is not required to respond to such a request while providing emergency medical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w:t>
      </w:r>
      <w:r>
        <w:t>((</w:t>
      </w:r>
      <w:r>
        <w:rPr>
          <w:strike/>
        </w:rPr>
        <w:t xml:space="preserve">, with the exception of such a representative of a minor fourteen years of age or over and otherwise competent</w:t>
      </w:r>
      <w:r>
        <w:t>))</w:t>
      </w:r>
      <w:r>
        <w:rPr>
          <w:u w:val="single"/>
        </w:rPr>
        <w:t xml:space="preserve">. The person shall disclose information related to sexually transmitted diseases to the parent or guardian of a minor, upon request of the parent or guardian</w:t>
      </w:r>
      <w:r>
        <w:rPr/>
        <w:t xml:space="preserve">;</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
      <w:pPr>
        <w:jc w:val="center"/>
      </w:pPr>
      <w:r>
        <w:rPr>
          <w:b/>
        </w:rPr>
        <w:t>--- END ---</w:t>
      </w:r>
    </w:p>
    <w:sectPr>
      <w:pgNumType w:start="1"/>
      <w:footerReference xmlns:r="http://schemas.openxmlformats.org/officeDocument/2006/relationships" r:id="R40ef24f1068a4a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01f782dfe4643" /><Relationship Type="http://schemas.openxmlformats.org/officeDocument/2006/relationships/footer" Target="/word/footer.xml" Id="R40ef24f1068a4a5c" /></Relationships>
</file>