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1aece1d92148f7" /></Relationships>
</file>

<file path=word/document.xml><?xml version="1.0" encoding="utf-8"?>
<w:document xmlns:w="http://schemas.openxmlformats.org/wordprocessingml/2006/main">
  <w:body>
    <w:p>
      <w:r>
        <w:t>S-1094.1</w:t>
      </w:r>
    </w:p>
    <w:p>
      <w:pPr>
        <w:jc w:val="center"/>
      </w:pPr>
      <w:r>
        <w:t>_______________________________________________</w:t>
      </w:r>
    </w:p>
    <w:p/>
    <w:p>
      <w:pPr>
        <w:jc w:val="center"/>
      </w:pPr>
      <w:r>
        <w:rPr>
          <w:b/>
        </w:rPr>
        <w:t>SENATE BILL 5613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Kuderer, and Saldaña</w:t>
      </w:r>
    </w:p>
    <w:p/>
    <w:p>
      <w:r>
        <w:rPr>
          <w:t xml:space="preserve">Read first time 01/31/17.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for juveniles convicted in adult court; amending RCW 72.01.410;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w:t>
      </w:r>
    </w:p>
    <w:p>
      <w:pPr>
        <w:spacing w:before="0" w:after="0" w:line="408" w:lineRule="exact"/>
        <w:ind w:left="0" w:right="0" w:firstLine="576"/>
        <w:jc w:val="left"/>
      </w:pPr>
      <w:r>
        <w:rPr/>
        <w:t xml:space="preserve">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under the adult criminal justice system. Juveniles adjudicated as adults shall be served and housed within the facilities of the juvenile rehabilitation administration up until their twenty-fifth birthday but shall be released earlier if their sentence ends prior to that birthday. This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w:t>
      </w:r>
      <w:r>
        <w:t>((</w:t>
      </w:r>
      <w:r>
        <w:rPr>
          <w:strike/>
        </w:rPr>
        <w:t xml:space="preserve">initially</w:t>
      </w:r>
      <w:r>
        <w:t>))</w:t>
      </w:r>
      <w:r>
        <w:rPr/>
        <w:t xml:space="preserve"> placed in a facility operated by the department of </w:t>
      </w:r>
      <w:r>
        <w:t>((</w:t>
      </w:r>
      <w:r>
        <w:rPr>
          <w:strike/>
        </w:rPr>
        <w:t xml:space="preserve">corrections</w:t>
      </w:r>
      <w:r>
        <w:t>))</w:t>
      </w:r>
      <w:r>
        <w:rPr/>
        <w:t xml:space="preserve"> </w:t>
      </w:r>
      <w:r>
        <w:rPr>
          <w:u w:val="single"/>
        </w:rPr>
        <w:t xml:space="preserve">social and health services</w:t>
      </w:r>
      <w:r>
        <w:rPr/>
        <w:t xml:space="preserve"> to determine the child's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social and health services,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social and health services,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directly to that juvenile correctional facility or institution pursuant to chapter 13.40 RCW. Treatment, placement, and program decisions shall be at the sole discretion of the department of social and health services.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social and health services or when the </w:t>
      </w:r>
      <w:r>
        <w:t>((</w:t>
      </w:r>
      <w:r>
        <w:rPr>
          <w:strike/>
        </w:rPr>
        <w:t xml:space="preserve">child</w:t>
      </w:r>
      <w:r>
        <w:t>))</w:t>
      </w:r>
      <w:r>
        <w:rPr/>
        <w:t xml:space="preserve"> </w:t>
      </w:r>
      <w:r>
        <w:rPr>
          <w:u w:val="single"/>
        </w:rPr>
        <w:t xml:space="preserve">individual</w:t>
      </w:r>
      <w:r>
        <w:rPr/>
        <w:t xml:space="preserve"> reaches the age of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social and health services </w:t>
      </w:r>
      <w:r>
        <w:t>((</w:t>
      </w:r>
      <w:r>
        <w:rPr>
          <w:strike/>
        </w:rPr>
        <w:t xml:space="preserve">shall not</w:t>
      </w:r>
      <w:r>
        <w:t>))</w:t>
      </w:r>
      <w:r>
        <w:rPr/>
        <w:t xml:space="preserve"> </w:t>
      </w:r>
      <w:r>
        <w:rPr>
          <w:u w:val="single"/>
        </w:rPr>
        <w:t xml:space="preserve">is required to consult the department of corrections prior to the individual's</w:t>
      </w:r>
      <w:r>
        <w:rPr/>
        <w:t xml:space="preserve"> release </w:t>
      </w:r>
      <w:r>
        <w:t>((</w:t>
      </w:r>
      <w:r>
        <w:rPr>
          <w:strike/>
        </w:rPr>
        <w:t xml:space="preserve">the child</w:t>
      </w:r>
      <w:r>
        <w:t>))</w:t>
      </w:r>
      <w:r>
        <w:rPr/>
        <w:t xml:space="preserve"> to community custody </w:t>
      </w:r>
      <w:r>
        <w:t>((</w:t>
      </w:r>
      <w:r>
        <w:rPr>
          <w:strike/>
        </w:rPr>
        <w:t xml:space="preserve">until the department of corrections has approved the child's release plan</w:t>
      </w:r>
      <w:r>
        <w:t>))</w:t>
      </w:r>
      <w:r>
        <w:rPr/>
        <w:t xml:space="preserve">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social and health services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age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social and health services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w:t>
      </w:r>
      <w:r>
        <w:rPr>
          <w:u w:val="single"/>
        </w:rPr>
        <w:t xml:space="preserve">to the individual himself or herself or to other individuals in the juvenile facility</w:t>
      </w:r>
      <w:r>
        <w:rPr/>
        <w:t xml:space="preserve">,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w:t>
      </w:r>
      <w:r>
        <w:t>))</w:t>
      </w:r>
      <w:r>
        <w:rPr/>
        <w:t xml:space="preserve"> </w:t>
      </w:r>
      <w:r>
        <w:rPr>
          <w:u w:val="single"/>
        </w:rPr>
        <w:t xml:space="preserve">individual's twenty-fifth</w:t>
      </w:r>
      <w:r>
        <w:rPr/>
        <w:t xml:space="preserve"> birthday, the </w:t>
      </w:r>
      <w:r>
        <w:t>((</w:t>
      </w:r>
      <w:r>
        <w:rPr>
          <w:strike/>
        </w:rPr>
        <w:t xml:space="preserve">department of corrections shall, with the consent of the</w:t>
      </w:r>
      <w:r>
        <w:t>))</w:t>
      </w:r>
      <w:r>
        <w:rPr/>
        <w:t xml:space="preserve"> secretary of social and health services</w:t>
      </w:r>
      <w:r>
        <w:t>((</w:t>
      </w:r>
      <w:r>
        <w:rPr>
          <w:strike/>
        </w:rPr>
        <w:t xml:space="preserve">, transfer</w:t>
      </w:r>
      <w:r>
        <w:t>))</w:t>
      </w:r>
      <w:r>
        <w:rPr/>
        <w:t xml:space="preserve"> </w:t>
      </w:r>
      <w:r>
        <w:rPr>
          <w:u w:val="single"/>
        </w:rPr>
        <w:t xml:space="preserve">shall 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social and health services </w:t>
      </w:r>
      <w:r>
        <w:rPr>
          <w:u w:val="single"/>
        </w:rPr>
        <w:t xml:space="preserve">with the consent of the department of corrections</w:t>
      </w:r>
      <w:r>
        <w:rPr/>
        <w:t xml:space="preserve">. </w:t>
      </w:r>
      <w:r>
        <w:t>((</w:t>
      </w:r>
      <w:r>
        <w:rPr>
          <w:strike/>
        </w:rPr>
        <w:t xml:space="preserve">Despite the transfer, the department of corrections retains authority over custody decisions and must approve any leave from the facility.</w:t>
      </w:r>
      <w:r>
        <w:t>))</w:t>
      </w:r>
      <w:r>
        <w:rPr/>
        <w:t xml:space="preserve"> When the </w:t>
      </w:r>
      <w:r>
        <w:t>((</w:t>
      </w:r>
      <w:r>
        <w:rPr>
          <w:strike/>
        </w:rPr>
        <w:t xml:space="preserve">child</w:t>
      </w:r>
      <w:r>
        <w:t>))</w:t>
      </w:r>
      <w:r>
        <w:rPr/>
        <w:t xml:space="preserve"> </w:t>
      </w:r>
      <w:r>
        <w:rPr>
          <w:u w:val="single"/>
        </w:rPr>
        <w:t xml:space="preserve">individual</w:t>
      </w:r>
      <w:r>
        <w:rPr/>
        <w:t xml:space="preserve"> turns age </w:t>
      </w:r>
      <w:r>
        <w:t>((</w:t>
      </w:r>
      <w:r>
        <w:rPr>
          <w:strike/>
        </w:rPr>
        <w:t xml:space="preserve">twenty-one</w:t>
      </w:r>
      <w:r>
        <w:t>))</w:t>
      </w:r>
      <w:r>
        <w:rPr/>
        <w:t xml:space="preserve"> </w:t>
      </w:r>
      <w:r>
        <w:rPr>
          <w:u w:val="single"/>
        </w:rPr>
        <w:t xml:space="preserve">twenty-five</w:t>
      </w:r>
      <w:r>
        <w:rPr/>
        <w:t xml:space="preserve">, he or she must be transferred </w:t>
      </w:r>
      <w:r>
        <w:t>((</w:t>
      </w:r>
      <w:r>
        <w:rPr>
          <w:strike/>
        </w:rPr>
        <w:t xml:space="preserve">back</w:t>
      </w:r>
      <w:r>
        <w:t>))</w:t>
      </w:r>
      <w:r>
        <w:rPr/>
        <w:t xml:space="preserve"> to the department of corrections </w:t>
      </w:r>
      <w:r>
        <w:rPr>
          <w:u w:val="single"/>
        </w:rPr>
        <w:t xml:space="preserve">unless there are six months or less remaining on the individual's term of confinement, in which case the individual may remain at a department of social and health services facility to serve the remaining term of confinement</w:t>
      </w:r>
      <w:r>
        <w:rPr/>
        <w:t xml:space="preserve">. The department of social and health services has all routine and day-to-day operations authority for the </w:t>
      </w:r>
      <w:r>
        <w:t>((</w:t>
      </w:r>
      <w:r>
        <w:rPr>
          <w:strike/>
        </w:rPr>
        <w:t xml:space="preserve">child</w:t>
      </w:r>
      <w:r>
        <w:t>))</w:t>
      </w:r>
      <w:r>
        <w:rPr/>
        <w:t xml:space="preserve"> </w:t>
      </w:r>
      <w:r>
        <w:rPr>
          <w:u w:val="single"/>
        </w:rPr>
        <w:t xml:space="preserve">individual</w:t>
      </w:r>
      <w:r>
        <w:rPr/>
        <w:t xml:space="preserve"> while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w:t>
      </w:r>
      <w:r>
        <w:rPr>
          <w:u w:val="single"/>
        </w:rPr>
        <w:t xml:space="preserve">rehabilitation</w:t>
      </w:r>
      <w:r>
        <w:rPr/>
        <w:t xml:space="preserve"> goals are no longer better met in that environment but in no case past the offender's </w:t>
      </w:r>
      <w:r>
        <w:t>((</w:t>
      </w:r>
      <w:r>
        <w:rPr>
          <w:strike/>
        </w:rPr>
        <w:t xml:space="preserve">twenty-first</w:t>
      </w:r>
      <w:r>
        <w:t>))</w:t>
      </w:r>
      <w:r>
        <w:rPr/>
        <w:t xml:space="preserve"> </w:t>
      </w:r>
      <w:r>
        <w:rPr>
          <w:u w:val="single"/>
        </w:rPr>
        <w:t xml:space="preserve">twenty-fifth</w:t>
      </w:r>
      <w:r>
        <w:rPr/>
        <w:t xml:space="preserve"> birthday.</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assess the impact of this act on community safety and youth rehabilitation and submit a report to the governor and the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This act applies only to individuals who are under age eighteen at the time of conviction, who are convicted as an adult in the courts of this state of a crime amounting to a felony, and who are committed for a term of confinement on or after the effective date of this section.</w:t>
      </w:r>
    </w:p>
    <w:p/>
    <w:p>
      <w:pPr>
        <w:jc w:val="center"/>
      </w:pPr>
      <w:r>
        <w:rPr>
          <w:b/>
        </w:rPr>
        <w:t>--- END ---</w:t>
      </w:r>
    </w:p>
    <w:sectPr>
      <w:pgNumType w:start="1"/>
      <w:footerReference xmlns:r="http://schemas.openxmlformats.org/officeDocument/2006/relationships" r:id="R9273288ae57845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28f0202b8c436f" /><Relationship Type="http://schemas.openxmlformats.org/officeDocument/2006/relationships/footer" Target="/word/footer.xml" Id="R9273288ae5784504" /></Relationships>
</file>