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47fad00434136" /></Relationships>
</file>

<file path=word/document.xml><?xml version="1.0" encoding="utf-8"?>
<w:document xmlns:w="http://schemas.openxmlformats.org/wordprocessingml/2006/main">
  <w:body>
    <w:p>
      <w:r>
        <w:t>S-1464.4</w:t>
      </w:r>
    </w:p>
    <w:p>
      <w:pPr>
        <w:jc w:val="center"/>
      </w:pPr>
      <w:r>
        <w:t>_______________________________________________</w:t>
      </w:r>
    </w:p>
    <w:p/>
    <w:p>
      <w:pPr>
        <w:jc w:val="center"/>
      </w:pPr>
      <w:r>
        <w:rPr>
          <w:b/>
        </w:rPr>
        <w:t>SUBSTITUTE SENATE BILL 5653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Becker, Braun, Brown, Bailey, Padden, Zeiger, King, Wilson, O'Ban, Rossi, Walsh, Hawkins, and Fain)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public employees' benefits program; amending RCW 41.05.013, 41.05.014, 41.05.015, 41.05.017, 41.05.021, 41.05.022, 41.05.023, 41.05.026, 41.05.033, 41.05.035, 41.05.036, 41.05.039, 41.05.046, 41.05.055, 41.05.065, 41.05.074, 41.05.075, 41.05.085, 41.05.123, 41.05.130, 41.05.140, 41.05.143, 41.05.160, 41.05.165, 41.05.175, 41.05.177, 41.05.180, 41.05.183, 41.05.195, 41.05.205, 41.05.220, 41.05.310, 41.05.400, 41.05.520, 41.05.540, 41.05.550, 41.05.600, 41.05.601, 41.05.630, 41.05.655, 41.05.660, 28A.400.350, 28A.400.410, 28B.50.8742, 28B.50.8744, and 70.14.080; reenacting and amending RCW 41.05.011 and 41.05.120; adding a new section to chapter 41.05 RCW; adding a new chapter to Title 43 RCW; creating a new section; recodifying RCW 41.05.014, 41.05.015, 41.05.021, 41.05.023, 41.05.036, 41.05.037, 41.05.068, 41.05.220, 41.05.230, 41.05.400, 41.05.520, 41.05.530, 41.05.550, 41.05.600, 41.05.601, 41.05.650, 41.05.651, 41.05.660, 41.05.670, 41.05.680, 41.05.690, 41.05.730, 41.05.735, 41.05.800, 41.05A.005, 41.05A.010, 41.05A.030, 41.05A.040, 41.05A.050, 41.05A.060, 41.05A.070, 41.05A.080, 41.05A.090, 41.05A.100, 41.05A.110, 41.05A.120, 41.05A.130, 41.05A.140, 41.05A.150, 41.05A.160, 41.05A.170, 41.05A.180, 41.05A.190, 41.05A.200, 41.05A.210, 41.05A.220, 41.05A.230, 41.05A.240, 41.05A.250, 41.05A.260, 41.05A.270, and 41.05A.280; decodifying RCW 41.05.019; repealing RCW 41.05.006 and 41.05.280;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2011, the medical assistance program was moved out of the department of social and health services to the health care authority. Prior to that, the health care authority consisted solely of the public employees' benefit and basic health plan programs. Prior to that time, additional public entitlement programs, such as behavioral health and substance use disorder programs, had been combined with medical assistance programs, making the primary duties of what is now the health care authority related primarily to the administration of entitlement programs. It is again being contemplated to combine behavioral health and substance use disorder programs with the medical assistance program. The legislature further finds that the nature of the work related to entitlements is very different than providing benefits to public employees and this difference has caused inefficiencies in the way services are provided and inconsistencies in the way employee benefits should be managed. The legislature further finds that separating these duties will allow for more transparency in the way the programs are administered and allow each program to appropriately conduct its work.</w:t>
      </w:r>
    </w:p>
    <w:p>
      <w:pPr>
        <w:spacing w:before="0" w:after="0" w:line="408" w:lineRule="exact"/>
        <w:ind w:left="0" w:right="0" w:firstLine="576"/>
        <w:jc w:val="left"/>
      </w:pPr>
      <w:r>
        <w:rPr/>
        <w:t xml:space="preserve">Therefore, it is the intent of the legislature to create the office of public employee benefits and to move the public employees' benefits board out of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powers, duties, and functions of the health care authority pertaining to the public employees' benefits board are transferred to the office of public employee benefits created under RCW 41.05.055.</w:t>
      </w:r>
    </w:p>
    <w:p>
      <w:pPr>
        <w:spacing w:before="0" w:after="0" w:line="408" w:lineRule="exact"/>
        <w:ind w:left="0" w:right="0" w:firstLine="576"/>
        <w:jc w:val="left"/>
      </w:pPr>
      <w:r>
        <w:rPr/>
        <w:t xml:space="preserve">(2)(a) All reports, documents, surveys, books, records, files, papers, or written material in the possession of the health care authority pertaining to the powers, functions, and duties transferred shall be delivered to the custody of the office of public employee benefits. All funds, credits, or other assets held in connection with the powers, functions, and duties transferred shall be assigned to the office of public employee benefits.</w:t>
      </w:r>
    </w:p>
    <w:p>
      <w:pPr>
        <w:spacing w:before="0" w:after="0" w:line="408" w:lineRule="exact"/>
        <w:ind w:left="0" w:right="0" w:firstLine="576"/>
        <w:jc w:val="left"/>
      </w:pPr>
      <w:r>
        <w:rPr/>
        <w:t xml:space="preserve">(b) Whenever any question arises as to the transfer of any funds, books, documents, records, papers, files,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(c) All employees of the health care authority engaged in performing the powers, duties, and functions transferred are transferred to the jurisdiction of the office of public employee benefits. All employees classified under chapter 41.06 RCW, the state civil service law, are assigned to the office of public employee benefits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(3) All rules and all pending business before the health care authority pertaining to the powers, functions, and duties transferred shall be continued and acted upon by the office of public employee benefits. All existing contracts and obligations shall remain in full force and shall be performed by the office of public employee benefits.</w:t>
      </w:r>
    </w:p>
    <w:p>
      <w:pPr>
        <w:spacing w:before="0" w:after="0" w:line="408" w:lineRule="exact"/>
        <w:ind w:left="0" w:right="0" w:firstLine="576"/>
        <w:jc w:val="left"/>
      </w:pPr>
      <w:r>
        <w:rPr/>
        <w:t xml:space="preserve">(4) The transfer of the powers, duties, and functions of the health care authority shall not affect the validity of any act performed before the effective date of this section.</w:t>
      </w:r>
    </w:p>
    <w:p>
      <w:pPr>
        <w:spacing w:before="0" w:after="0" w:line="408" w:lineRule="exact"/>
        <w:ind w:left="0" w:right="0" w:firstLine="576"/>
        <w:jc w:val="left"/>
      </w:pPr>
      <w:r>
        <w:rPr/>
        <w:t xml:space="preserve">(5)(a) The bargaining units of employees at the health care authority on the effective date of this section that are transferred to the office of public employee benefits shall be considered separate appropriate units within the office of public employee benefits unless and until modified by the public employment relations commission pursuant to Title 391 WAC. The exclusive bargaining representatives recognized as representing the bargaining units of employees at the health care authority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health care authority to the office of public employee benefits under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w:t>
      </w:r>
      <w:r>
        <w:t>((</w:t>
      </w:r>
      <w:r>
        <w:rPr>
          <w:strike/>
        </w:rPr>
        <w:t xml:space="preserve">authority</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w:t>
      </w:r>
      <w:r>
        <w:t>((</w:t>
      </w:r>
      <w:r>
        <w:rPr>
          <w:strike/>
        </w:rPr>
        <w:t xml:space="preserve">authority</w:t>
      </w:r>
      <w:r>
        <w:t>))</w:t>
      </w:r>
      <w:r>
        <w:rPr/>
        <w:t xml:space="preserve"> </w:t>
      </w:r>
      <w:r>
        <w:rPr>
          <w:u w:val="single"/>
        </w:rPr>
        <w:t xml:space="preserve">office</w:t>
      </w:r>
      <w:r>
        <w:rPr/>
        <w:t xml:space="preserve">,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w:t>
      </w:r>
      <w:r>
        <w:t>((</w:t>
      </w:r>
      <w:r>
        <w:rPr>
          <w:strike/>
        </w:rPr>
        <w:t xml:space="preserve">(1)(g)</w:t>
      </w:r>
      <w:r>
        <w:t>))</w:t>
      </w:r>
      <w:r>
        <w:rPr/>
        <w:t xml:space="preserve"> </w:t>
      </w:r>
      <w:r>
        <w:rPr>
          <w:u w:val="single"/>
        </w:rPr>
        <w:t xml:space="preserve">(as recodified by this act)</w:t>
      </w:r>
      <w:r>
        <w:rPr/>
        <w:t xml:space="preserve">;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w:t>
      </w:r>
      <w:r>
        <w:t>((</w:t>
      </w:r>
      <w:r>
        <w:rPr>
          <w:strike/>
        </w:rPr>
        <w:t xml:space="preserve">authority</w:t>
      </w:r>
      <w:r>
        <w:t>))</w:t>
      </w:r>
      <w:r>
        <w:rPr/>
        <w:t xml:space="preserve"> </w:t>
      </w:r>
      <w:r>
        <w:rPr>
          <w:u w:val="single"/>
        </w:rPr>
        <w:t xml:space="preserve">office</w:t>
      </w:r>
      <w:r>
        <w:rPr/>
        <w:t xml:space="preserve"> agrees to provide any of the school districts' insurance programs by contract with the </w:t>
      </w:r>
      <w:r>
        <w:t>((</w:t>
      </w:r>
      <w:r>
        <w:rPr>
          <w:strike/>
        </w:rPr>
        <w:t xml:space="preserve">authority</w:t>
      </w:r>
      <w:r>
        <w:t>))</w:t>
      </w:r>
      <w:r>
        <w:rPr/>
        <w:t xml:space="preserve"> </w:t>
      </w:r>
      <w:r>
        <w:rPr>
          <w:u w:val="single"/>
        </w:rPr>
        <w:t xml:space="preserve">director</w:t>
      </w:r>
      <w:r>
        <w:rPr/>
        <w:t xml:space="preserve"> as provided in RCW 28A.400.350; (d) employees of a tribal government, if the governing body of the tribal government seeks and receives the approval of the </w:t>
      </w:r>
      <w:r>
        <w:t>((</w:t>
      </w:r>
      <w:r>
        <w:rPr>
          <w:strike/>
        </w:rPr>
        <w:t xml:space="preserve">authority</w:t>
      </w:r>
      <w:r>
        <w:t>))</w:t>
      </w:r>
      <w:r>
        <w:rPr/>
        <w:t xml:space="preserve"> </w:t>
      </w:r>
      <w:r>
        <w:rPr>
          <w:u w:val="single"/>
        </w:rPr>
        <w:t xml:space="preserve">director</w:t>
      </w:r>
      <w:r>
        <w:rPr/>
        <w:t xml:space="preserve"> to provide any of its insurance programs by contract with the authority, as provided in RCW 41.05.021</w:t>
      </w:r>
      <w:r>
        <w:t>((</w:t>
      </w:r>
      <w:r>
        <w:rPr>
          <w:strike/>
        </w:rPr>
        <w:t xml:space="preserve">(1) (f) and (g)</w:t>
      </w:r>
      <w:r>
        <w:t>))</w:t>
      </w:r>
      <w:r>
        <w:rPr/>
        <w:t xml:space="preserve"> </w:t>
      </w:r>
      <w:r>
        <w:rPr>
          <w:u w:val="single"/>
        </w:rPr>
        <w:t xml:space="preserve">(as recodified by this act)</w:t>
      </w:r>
      <w:r>
        <w:rPr/>
        <w:t xml:space="preserve">; (e) employees of the Washington health benefit exchange if the governing board of the exchange established in RCW 43.71.020 seeks and receives approval of the </w:t>
      </w:r>
      <w:r>
        <w:t>((</w:t>
      </w:r>
      <w:r>
        <w:rPr>
          <w:strike/>
        </w:rPr>
        <w:t xml:space="preserve">authority</w:t>
      </w:r>
      <w:r>
        <w:t>))</w:t>
      </w:r>
      <w:r>
        <w:rPr/>
        <w:t xml:space="preserve"> </w:t>
      </w:r>
      <w:r>
        <w:rPr>
          <w:u w:val="single"/>
        </w:rPr>
        <w:t xml:space="preserve">director</w:t>
      </w:r>
      <w:r>
        <w:rPr/>
        <w:t xml:space="preserve"> to provide any of its insurance programs by contract with the authority, as provided in RCW 41.05.021</w:t>
      </w:r>
      <w:r>
        <w:t>((</w:t>
      </w:r>
      <w:r>
        <w:rPr>
          <w:strike/>
        </w:rPr>
        <w:t xml:space="preserve">(1)(g) and (n)</w:t>
      </w:r>
      <w:r>
        <w:t>))</w:t>
      </w:r>
      <w:r>
        <w:rPr/>
        <w:t xml:space="preserve"> </w:t>
      </w:r>
      <w:r>
        <w:rPr>
          <w:u w:val="single"/>
        </w:rPr>
        <w:t xml:space="preserve">(as recodified by this act)</w:t>
      </w:r>
      <w:r>
        <w:rPr/>
        <w:t xml:space="preserve">;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w:t>
      </w:r>
      <w:r>
        <w:t>((</w:t>
      </w:r>
      <w:r>
        <w:rPr>
          <w:strike/>
        </w:rPr>
        <w:t xml:space="preserve">authority</w:t>
      </w:r>
      <w:r>
        <w:t>))</w:t>
      </w:r>
      <w:r>
        <w:rPr/>
        <w:t xml:space="preserve"> </w:t>
      </w:r>
      <w:r>
        <w:rPr>
          <w:u w:val="single"/>
        </w:rPr>
        <w:t xml:space="preserve">office</w:t>
      </w:r>
      <w:r>
        <w:rPr/>
        <w:t xml:space="preserve">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w:t>
      </w:r>
      <w:r>
        <w:t>((</w:t>
      </w:r>
      <w:r>
        <w:rPr>
          <w:strike/>
        </w:rPr>
        <w:t xml:space="preserve">authority</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w:t>
      </w:r>
      <w:r>
        <w:t>((</w:t>
      </w:r>
      <w:r>
        <w:rPr>
          <w:strike/>
        </w:rPr>
        <w:t xml:space="preserve">authority</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w:t>
      </w:r>
      <w:r>
        <w:rPr>
          <w:u w:val="single"/>
        </w:rPr>
        <w:t xml:space="preserve">"Office" means the office of public employee benefits.</w:t>
      </w:r>
    </w:p>
    <w:p>
      <w:pPr>
        <w:spacing w:before="0" w:after="0" w:line="408" w:lineRule="exact"/>
        <w:ind w:left="0" w:right="0" w:firstLine="576"/>
        <w:jc w:val="left"/>
      </w:pPr>
      <w:r>
        <w:rPr>
          <w:u w:val="single"/>
        </w:rPr>
        <w:t xml:space="preserve">(15)</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"Plan year" means the time period established by the </w:t>
      </w:r>
      <w:r>
        <w:t>((</w:t>
      </w:r>
      <w:r>
        <w:rPr>
          <w:strike/>
        </w:rPr>
        <w:t xml:space="preserve">authority</w:t>
      </w:r>
      <w:r>
        <w:t>))</w:t>
      </w:r>
      <w:r>
        <w:rPr/>
        <w:t xml:space="preserve"> </w:t>
      </w:r>
      <w:r>
        <w:rPr>
          <w:u w:val="single"/>
        </w:rPr>
        <w:t xml:space="preserve">office of public employee benefits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means a state employee's monthly salary or wages.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013</w:t>
      </w:r>
      <w:r>
        <w:rPr/>
        <w:t xml:space="preserve"> and 2006 c 307 s 8 are each amended to read as follows:</w:t>
      </w:r>
    </w:p>
    <w:p>
      <w:pPr>
        <w:spacing w:before="0" w:after="0" w:line="408" w:lineRule="exact"/>
        <w:ind w:left="0" w:right="0" w:firstLine="576"/>
        <w:jc w:val="left"/>
      </w:pPr>
      <w:r>
        <w:rPr/>
        <w:t xml:space="preserve">(1) The </w:t>
      </w:r>
      <w:r>
        <w:t>((</w:t>
      </w:r>
      <w:r>
        <w:rPr>
          <w:strike/>
        </w:rPr>
        <w:t xml:space="preserve">authority</w:t>
      </w:r>
      <w:r>
        <w:t>))</w:t>
      </w:r>
      <w:r>
        <w:rPr/>
        <w:t xml:space="preserve"> </w:t>
      </w:r>
      <w:r>
        <w:rPr>
          <w:u w:val="single"/>
        </w:rPr>
        <w:t xml:space="preserve">office</w:t>
      </w:r>
      <w:r>
        <w:rPr/>
        <w:t xml:space="preserve"> shall coordinate state agency efforts to develop and implement uniform policies across state purchased health care programs that will ensure prudent, cost-effective health services purchasing, maximize efficiencies in administration of state purchased health care programs, improve the quality of care provided through state purchased health care programs, and reduce administrative burdens on health care providers participating in state purchased health care programs. The policies adopted should be based, to the extent possible, upon the best available scientific and medical evidence and shall endeavor to address:</w:t>
      </w:r>
    </w:p>
    <w:p>
      <w:pPr>
        <w:spacing w:before="0" w:after="0" w:line="408" w:lineRule="exact"/>
        <w:ind w:left="0" w:right="0" w:firstLine="576"/>
        <w:jc w:val="left"/>
      </w:pPr>
      <w:r>
        <w:rPr/>
        <w:t xml:space="preserve">(a) Methods of formal assessment, such as a health technology assessment under RCW 70.14.080 through 70.14.130. Consideration of the best available scientific evidence does not preclude consideration of experimental or investigational treatment or services under a clinical investigation approved by an institutional review board;</w:t>
      </w:r>
    </w:p>
    <w:p>
      <w:pPr>
        <w:spacing w:before="0" w:after="0" w:line="408" w:lineRule="exact"/>
        <w:ind w:left="0" w:right="0" w:firstLine="576"/>
        <w:jc w:val="left"/>
      </w:pPr>
      <w:r>
        <w:rPr/>
        <w:t xml:space="preserve">(b) Monitoring of health outcomes, adverse events, quality, and cost-effectiveness of health services;</w:t>
      </w:r>
    </w:p>
    <w:p>
      <w:pPr>
        <w:spacing w:before="0" w:after="0" w:line="408" w:lineRule="exact"/>
        <w:ind w:left="0" w:right="0" w:firstLine="576"/>
        <w:jc w:val="left"/>
      </w:pPr>
      <w:r>
        <w:rPr/>
        <w:t xml:space="preserve">(c) Development of a common definition of medical necessity; and</w:t>
      </w:r>
    </w:p>
    <w:p>
      <w:pPr>
        <w:spacing w:before="0" w:after="0" w:line="408" w:lineRule="exact"/>
        <w:ind w:left="0" w:right="0" w:firstLine="576"/>
        <w:jc w:val="left"/>
      </w:pPr>
      <w:r>
        <w:rPr/>
        <w:t xml:space="preserve">(d) Exploration of common strategies for disease management and demand management programs, including asthma, diabetes, heart disease, and similar common chronic diseases. Strategies to be explored include individual asthma management plans. On January 1, 2007, and January 1, 2009, the authority shall issue a status report to the legislature summarizing any results it attains in exploring and coordinating strategies for asthma, diabetes, heart disease, and other chronic diseases.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invite health care provider organizations, carriers, other health care purchasers, and consumers to participate in efforts undertaken under this section.</w:t>
      </w:r>
    </w:p>
    <w:p>
      <w:pPr>
        <w:spacing w:before="0" w:after="0" w:line="408" w:lineRule="exact"/>
        <w:ind w:left="0" w:right="0" w:firstLine="576"/>
        <w:jc w:val="left"/>
      </w:pPr>
      <w:r>
        <w:rPr/>
        <w:t xml:space="preserve">(3) For the purposes of this section "best available scientific and medical evidence" means the best available clinical evidence derived from systematic research.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w:t>
      </w:r>
      <w:r>
        <w:t>((</w:t>
      </w:r>
      <w:r>
        <w:rPr>
          <w:strike/>
        </w:rPr>
        <w:t xml:space="preserve">authority</w:t>
      </w:r>
      <w:r>
        <w:t>))</w:t>
      </w:r>
      <w:r>
        <w:rPr/>
        <w:t xml:space="preserve"> </w:t>
      </w:r>
      <w:r>
        <w:rPr>
          <w:u w:val="single"/>
        </w:rPr>
        <w:t xml:space="preserve">office</w:t>
      </w:r>
      <w:r>
        <w:rPr/>
        <w:t xml:space="preserve"> under this chapter and chapters 70.47 and 70.47A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a signature in electronic form attached to or logically associated with an electronic record including, but not limited to, a digital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w:t>
      </w:r>
      <w:r>
        <w:t>((</w:t>
      </w:r>
      <w:r>
        <w:rPr>
          <w:strike/>
        </w:rPr>
        <w:t xml:space="preserve">The director shall also appoint such professional personnel and other assistants and employees, including professional medical screeners, as may be reasonably necessary to carry out the provisions of this chapter and chapter 74.09 RCW. The medical screeners must be supervised by one or more physicians whom the director or the director's designee shall appoint.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w:t>
      </w:r>
      <w:r>
        <w:rPr>
          <w:u w:val="single"/>
        </w:rPr>
        <w:t xml:space="preserve">or chapter 43.--- RCW (the new chapter created in section 57 of this act)</w:t>
      </w:r>
      <w:r>
        <w:rPr/>
        <w:t xml:space="preserve">, including plans created by insuring entities, plans not subject to the provisions of Title 48 RCW, and plans created under RCW 41.05.140, are subject to the provisions of RCW 48.43.500, 70.02.045, 48.43.505 through 48.43.535, 48.43.537, 48.43.545, 48.43.550, 70.02.110, 70.02.900, 48.43.190, and 48.43.083.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t>((</w:t>
      </w:r>
      <w:r>
        <w:rPr>
          <w:strike/>
        </w:rPr>
        <w:t xml:space="preserve">(1)</w:t>
      </w:r>
      <w:r>
        <w:t>))</w:t>
      </w:r>
      <w:r>
        <w:rPr/>
        <w:t xml:space="preserve">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 insurance benefits and retired or disabled school employees' insurance benefits; administer</w:t>
      </w:r>
      <w:r>
        <w:t>))</w:t>
      </w:r>
      <w:r>
        <w:rPr/>
        <w:t xml:space="preserve"> the basic health plan pursuant to chapter 70.47 RCW; administer the children's health program pursuant to chapter 74.09 RCW; </w:t>
      </w:r>
      <w:r>
        <w:t>((</w:t>
      </w:r>
      <w:r>
        <w:rPr>
          <w:strike/>
        </w:rPr>
        <w:t xml:space="preserve">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w:t>
      </w:r>
      <w:r>
        <w:t>))</w:t>
      </w:r>
      <w:r>
        <w:rPr/>
        <w:t xml:space="preserve"> and administer grants that further the mission and goals of the authority. The authority's duties include, but are not limited to, the following:</w:t>
      </w:r>
    </w:p>
    <w:p>
      <w:pPr>
        <w:spacing w:before="0" w:after="0" w:line="408" w:lineRule="exact"/>
        <w:ind w:left="0" w:right="0" w:firstLine="576"/>
        <w:jc w:val="left"/>
      </w:pPr>
      <w:r>
        <w:t>((</w:t>
      </w:r>
      <w:r>
        <w:rPr>
          <w:strike/>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Coordination of state agency efforts to purchase drugs effectively as provided in RCW 70.14.050;</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Development of recommendations and methods for purchasing medical equipment and supporting services on a volume discount basis;</w:t>
      </w:r>
    </w:p>
    <w:p>
      <w:pPr>
        <w:spacing w:before="0" w:after="0" w:line="408" w:lineRule="exact"/>
        <w:ind w:left="0" w:right="0" w:firstLine="576"/>
        <w:jc w:val="left"/>
      </w:pPr>
      <w:r>
        <w:t>((</w:t>
      </w:r>
      <w:r>
        <w:rPr>
          <w:strike/>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strike/>
        </w:rPr>
        <w:t xml:space="preserve">(vi)</w:t>
      </w:r>
      <w:r>
        <w:t>))</w:t>
      </w:r>
      <w:r>
        <w:rPr/>
        <w:t xml:space="preserve"> </w:t>
      </w:r>
      <w:r>
        <w:rPr>
          <w:u w:val="single"/>
        </w:rPr>
        <w:t xml:space="preserve">(e)</w:t>
      </w:r>
      <w:r>
        <w:rPr/>
        <w:t xml:space="preserve">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Facilitate diagnosis or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Reduce unnecessary duplication of medical tests;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Promote efficient electronic physician order entry;</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Increase access to health information for consumers and their providers;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Improve health outcomes;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To analyze areas of public and private health care interaction;</w:t>
      </w:r>
    </w:p>
    <w:p>
      <w:pPr>
        <w:spacing w:before="0" w:after="0" w:line="408" w:lineRule="exact"/>
        <w:ind w:left="0" w:right="0" w:firstLine="576"/>
        <w:jc w:val="left"/>
      </w:pPr>
      <w:r>
        <w:t>((</w:t>
      </w:r>
      <w:r>
        <w:rPr>
          <w:strike/>
        </w:rPr>
        <w:t xml:space="preserve">(d) To provide information and technical and administrative assistance to the board;</w:t>
      </w:r>
    </w:p>
    <w:p>
      <w:pPr>
        <w:spacing w:before="0" w:after="0" w:line="408" w:lineRule="exact"/>
        <w:ind w:left="0" w:right="0" w:firstLine="576"/>
        <w:jc w:val="left"/>
      </w:pPr>
      <w:r>
        <w:rPr>
          <w:strike/>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strike/>
        </w:rPr>
        <w:t xml:space="preserve">(f) To review and approve or deny the application when the governing body of a tribal government applies to transfer their employees to an insurance or self</w:t>
      </w:r>
      <w:r>
        <w:rPr/>
        <w:noBreakHyphen/>
      </w:r>
      <w:r>
        <w:rPr>
          <w:strike/>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strike/>
        </w:rPr>
        <w:t xml:space="preserve">insurance, or health care program approved by the authority;</w:t>
      </w:r>
    </w:p>
    <w:p>
      <w:pPr>
        <w:spacing w:before="0" w:after="0" w:line="408" w:lineRule="exact"/>
        <w:ind w:left="0" w:right="0" w:firstLine="576"/>
        <w:jc w:val="left"/>
      </w:pPr>
      <w:r>
        <w:rPr>
          <w:strike/>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strike/>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strike/>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strike/>
        </w:rPr>
        <w:t xml:space="preserve">(j)</w:t>
      </w:r>
      <w:r>
        <w:t>))</w:t>
      </w:r>
      <w:r>
        <w:rPr/>
        <w:t xml:space="preserve"> </w:t>
      </w:r>
      <w:r>
        <w:rPr>
          <w:u w:val="single"/>
        </w:rPr>
        <w:t xml:space="preserve">(3)</w:t>
      </w:r>
      <w:r>
        <w:rPr/>
        <w:t xml:space="preserve">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t>((</w:t>
      </w:r>
      <w:r>
        <w:rPr>
          <w:strike/>
        </w:rPr>
        <w:t xml:space="preserve">(k)</w:t>
      </w:r>
      <w:r>
        <w:t>))</w:t>
      </w:r>
      <w:r>
        <w:rPr/>
        <w:t xml:space="preserve"> </w:t>
      </w:r>
      <w:r>
        <w:rPr>
          <w:u w:val="single"/>
        </w:rPr>
        <w:t xml:space="preserve">(4)</w:t>
      </w:r>
      <w:r>
        <w:rPr/>
        <w:t xml:space="preserve"> To issue, distribute, and administer grants that further the mission and goals of the authority;</w:t>
      </w:r>
    </w:p>
    <w:p>
      <w:pPr>
        <w:spacing w:before="0" w:after="0" w:line="408" w:lineRule="exact"/>
        <w:ind w:left="0" w:right="0" w:firstLine="576"/>
        <w:jc w:val="left"/>
      </w:pPr>
      <w:r>
        <w:t>((</w:t>
      </w:r>
      <w:r>
        <w:rPr>
          <w:strike/>
        </w:rPr>
        <w:t xml:space="preserve">(l) To adopt rules consistent with this chapter as described in RCW 41.05.160 including, but not limited to:</w:t>
      </w:r>
    </w:p>
    <w:p>
      <w:pPr>
        <w:spacing w:before="0" w:after="0" w:line="408" w:lineRule="exact"/>
        <w:ind w:left="0" w:right="0" w:firstLine="576"/>
        <w:jc w:val="left"/>
      </w:pPr>
      <w:r>
        <w:rPr>
          <w:strike/>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strike/>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strike/>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strike/>
        </w:rPr>
        <w:t xml:space="preserve">(m)(i)</w:t>
      </w:r>
      <w:r>
        <w:t>))</w:t>
      </w:r>
      <w:r>
        <w:rPr/>
        <w:t xml:space="preserve"> </w:t>
      </w:r>
      <w:r>
        <w:rPr>
          <w:u w:val="single"/>
        </w:rPr>
        <w:t xml:space="preserve">(5)(a)</w:t>
      </w:r>
      <w:r>
        <w:rPr/>
        <w:t xml:space="preserve">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To administer the state children's health insurance program under chapter 74.09 RCW for purposes of Title XXI of the federal social security act;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To adopt rules to carry out the purposes of chapter 74.09 RCW;</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To appoint such advisory committees or councils as may be required by any federal statute or regulation as a condition to the receipt of federal funds by the authority. The director may appoint statewide committees or councils in the following subject areas: </w:t>
      </w:r>
      <w:r>
        <w:t>((</w:t>
      </w:r>
      <w:r>
        <w:rPr>
          <w:strike/>
        </w:rPr>
        <w:t xml:space="preserve">(A)</w:t>
      </w:r>
      <w:r>
        <w:t>))</w:t>
      </w:r>
      <w:r>
        <w:rPr/>
        <w:t xml:space="preserve"> </w:t>
      </w:r>
      <w:r>
        <w:rPr>
          <w:u w:val="single"/>
        </w:rPr>
        <w:t xml:space="preserve">(i)</w:t>
      </w:r>
      <w:r>
        <w:rPr/>
        <w:t xml:space="preserve"> Health facilities; </w:t>
      </w:r>
      <w:r>
        <w:t>((</w:t>
      </w:r>
      <w:r>
        <w:rPr>
          <w:strike/>
        </w:rPr>
        <w:t xml:space="preserve">(B)</w:t>
      </w:r>
      <w:r>
        <w:t>))</w:t>
      </w:r>
      <w:r>
        <w:rPr/>
        <w:t xml:space="preserve"> </w:t>
      </w:r>
      <w:r>
        <w:rPr>
          <w:u w:val="single"/>
        </w:rPr>
        <w:t xml:space="preserve">(ii)</w:t>
      </w:r>
      <w:r>
        <w:rPr/>
        <w:t xml:space="preserve"> children and youth services; </w:t>
      </w:r>
      <w:r>
        <w:t>((</w:t>
      </w:r>
      <w:r>
        <w:rPr>
          <w:strike/>
        </w:rPr>
        <w:t xml:space="preserve">(C)</w:t>
      </w:r>
      <w:r>
        <w:t>))</w:t>
      </w:r>
      <w:r>
        <w:rPr/>
        <w:t xml:space="preserve"> </w:t>
      </w:r>
      <w:r>
        <w:rPr>
          <w:u w:val="single"/>
        </w:rPr>
        <w:t xml:space="preserve">(iii)</w:t>
      </w:r>
      <w:r>
        <w:rPr/>
        <w:t xml:space="preserve"> blind services; </w:t>
      </w:r>
      <w:r>
        <w:t>((</w:t>
      </w:r>
      <w:r>
        <w:rPr>
          <w:strike/>
        </w:rPr>
        <w:t xml:space="preserve">(D)</w:t>
      </w:r>
      <w:r>
        <w:t>))</w:t>
      </w:r>
      <w:r>
        <w:rPr/>
        <w:t xml:space="preserve"> </w:t>
      </w:r>
      <w:r>
        <w:rPr>
          <w:u w:val="single"/>
        </w:rPr>
        <w:t xml:space="preserve">(iv)</w:t>
      </w:r>
      <w:r>
        <w:rPr/>
        <w:t xml:space="preserve"> medical and health care; </w:t>
      </w:r>
      <w:r>
        <w:t>((</w:t>
      </w:r>
      <w:r>
        <w:rPr>
          <w:strike/>
        </w:rPr>
        <w:t xml:space="preserve">(E)</w:t>
      </w:r>
      <w:r>
        <w:t>))</w:t>
      </w:r>
      <w:r>
        <w:rPr/>
        <w:t xml:space="preserve"> </w:t>
      </w:r>
      <w:r>
        <w:rPr>
          <w:u w:val="single"/>
        </w:rPr>
        <w:t xml:space="preserve">(v)</w:t>
      </w:r>
      <w:r>
        <w:rPr/>
        <w:t xml:space="preserve"> drug abuse and alcoholism; </w:t>
      </w:r>
      <w:r>
        <w:t>((</w:t>
      </w:r>
      <w:r>
        <w:rPr>
          <w:strike/>
        </w:rPr>
        <w:t xml:space="preserve">(F)</w:t>
      </w:r>
      <w:r>
        <w:t>))</w:t>
      </w:r>
      <w:r>
        <w:rPr/>
        <w:t xml:space="preserve"> </w:t>
      </w:r>
      <w:r>
        <w:rPr>
          <w:u w:val="single"/>
        </w:rPr>
        <w:t xml:space="preserve">(vi)</w:t>
      </w:r>
      <w:r>
        <w:rPr/>
        <w:t xml:space="preserve"> rehabilitative services; and </w:t>
      </w:r>
      <w:r>
        <w:t>((</w:t>
      </w:r>
      <w:r>
        <w:rPr>
          <w:strike/>
        </w:rPr>
        <w:t xml:space="preserve">(G)</w:t>
      </w:r>
      <w:r>
        <w:t>))</w:t>
      </w:r>
      <w:r>
        <w:rPr/>
        <w:t xml:space="preserve"> </w:t>
      </w:r>
      <w:r>
        <w:rPr>
          <w:u w:val="single"/>
        </w:rPr>
        <w:t xml:space="preserve">(vii)</w:t>
      </w:r>
      <w:r>
        <w:rPr/>
        <w:t xml:space="preserve">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t>((</w:t>
      </w:r>
      <w:r>
        <w:rPr>
          <w:strike/>
        </w:rPr>
        <w:t xml:space="preserve">(n)</w:t>
      </w:r>
      <w:r>
        <w:t>))</w:t>
      </w:r>
      <w:r>
        <w:rPr/>
        <w:t xml:space="preserve"> </w:t>
      </w:r>
      <w:r>
        <w:rPr>
          <w:u w:val="single"/>
        </w:rPr>
        <w:t xml:space="preserve">(6)</w:t>
      </w:r>
      <w:r>
        <w:rPr/>
        <w:t xml:space="preserve"> To review and approve or deny the application from the governing board of the Washington health benefit exchange to provide state-sponsored insurance or self-insurance programs to employees of the exchange. The authority shall </w:t>
      </w:r>
      <w:r>
        <w:t>((</w:t>
      </w:r>
      <w:r>
        <w:rPr>
          <w:strike/>
        </w:rPr>
        <w:t xml:space="preserve">(i)</w:t>
      </w:r>
      <w:r>
        <w:t>))</w:t>
      </w:r>
      <w:r>
        <w:rPr/>
        <w:t xml:space="preserve"> </w:t>
      </w:r>
      <w:r>
        <w:rPr>
          <w:u w:val="single"/>
        </w:rPr>
        <w:t xml:space="preserve">(a)</w:t>
      </w:r>
      <w:r>
        <w:rPr/>
        <w:t xml:space="preserve"> establish the conditions for participation; </w:t>
      </w:r>
      <w:r>
        <w:t>((</w:t>
      </w:r>
      <w:r>
        <w:rPr>
          <w:strike/>
        </w:rPr>
        <w:t xml:space="preserve">(ii)</w:t>
      </w:r>
      <w:r>
        <w:t>))</w:t>
      </w:r>
      <w:r>
        <w:rPr/>
        <w:t xml:space="preserve"> </w:t>
      </w:r>
      <w:r>
        <w:rPr>
          <w:u w:val="single"/>
        </w:rPr>
        <w:t xml:space="preserve">(b)</w:t>
      </w:r>
      <w:r>
        <w:rPr/>
        <w:t xml:space="preserve"> have the sole right to reject an application; and </w:t>
      </w:r>
      <w:r>
        <w:t>((</w:t>
      </w:r>
      <w:r>
        <w:rPr>
          <w:strike/>
        </w:rPr>
        <w:t xml:space="preserve">(iii)</w:t>
      </w:r>
      <w:r>
        <w:t>))</w:t>
      </w:r>
      <w:r>
        <w:rPr/>
        <w:t xml:space="preserve"> </w:t>
      </w:r>
      <w:r>
        <w:rPr>
          <w:u w:val="single"/>
        </w:rPr>
        <w:t xml:space="preserve">(c)</w:t>
      </w:r>
      <w:r>
        <w:rPr/>
        <w:t xml:space="preserve"> set the premium contribution for approved groups as outlined in RCW 41.05.050.</w:t>
      </w:r>
    </w:p>
    <w:p>
      <w:pPr>
        <w:spacing w:before="0" w:after="0" w:line="408" w:lineRule="exact"/>
        <w:ind w:left="0" w:right="0" w:firstLine="576"/>
        <w:jc w:val="left"/>
      </w:pPr>
      <w:r>
        <w:t>((</w:t>
      </w:r>
      <w:r>
        <w:rPr>
          <w:strike/>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strike/>
        </w:rPr>
        <w:t xml:space="preserve">(a) Standardizing the benefit package;</w:t>
      </w:r>
    </w:p>
    <w:p>
      <w:pPr>
        <w:spacing w:before="0" w:after="0" w:line="408" w:lineRule="exact"/>
        <w:ind w:left="0" w:right="0" w:firstLine="576"/>
        <w:jc w:val="left"/>
      </w:pPr>
      <w:r>
        <w:rPr>
          <w:strike/>
        </w:rPr>
        <w:t xml:space="preserve">(b) Soliciting competitive bids for the benefit package;</w:t>
      </w:r>
    </w:p>
    <w:p>
      <w:pPr>
        <w:spacing w:before="0" w:after="0" w:line="408" w:lineRule="exact"/>
        <w:ind w:left="0" w:right="0" w:firstLine="576"/>
        <w:jc w:val="left"/>
      </w:pPr>
      <w:r>
        <w:rPr>
          <w:strike/>
        </w:rPr>
        <w:t xml:space="preserve">(c) Limiting the state's contribution to a percent of the lowest priced qualified plan within a geographical area;</w:t>
      </w:r>
    </w:p>
    <w:p>
      <w:pPr>
        <w:spacing w:before="0" w:after="0" w:line="408" w:lineRule="exact"/>
        <w:ind w:left="0" w:right="0" w:firstLine="576"/>
        <w:jc w:val="left"/>
      </w:pPr>
      <w:r>
        <w:rPr>
          <w:strike/>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(1) The </w:t>
      </w:r>
      <w:r>
        <w:t>((</w:t>
      </w:r>
      <w:r>
        <w:rPr>
          <w:strike/>
        </w:rPr>
        <w:t xml:space="preserve">health care authority</w:t>
      </w:r>
      <w:r>
        <w:t>))</w:t>
      </w:r>
      <w:r>
        <w:rPr/>
        <w:t xml:space="preserve"> </w:t>
      </w:r>
      <w:r>
        <w:rPr>
          <w:u w:val="single"/>
        </w:rPr>
        <w:t xml:space="preserve">office</w:t>
      </w:r>
      <w:r>
        <w:rPr/>
        <w:t xml:space="preserve"> is hereby designated as the single state agent for purchasing health services </w:t>
      </w:r>
      <w:r>
        <w:rPr>
          <w:u w:val="single"/>
        </w:rPr>
        <w:t xml:space="preserve">for public employees</w:t>
      </w:r>
      <w:r>
        <w:rPr/>
        <w:t xml:space="preserve">.</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health benefits for state employees; health benefits for eligible retired or disabled school employees not eligible for parts A and B of medicare; and health benefits for eligible state retirees not eligible for parts A and B of medicare.</w:t>
      </w:r>
    </w:p>
    <w:p>
      <w:pPr>
        <w:spacing w:before="0" w:after="0" w:line="408" w:lineRule="exact"/>
        <w:ind w:left="0" w:right="0" w:firstLine="576"/>
        <w:jc w:val="left"/>
      </w:pPr>
      <w:r>
        <w:rPr/>
        <w:t xml:space="preserve">(3) </w:t>
      </w:r>
      <w:r>
        <w:rPr>
          <w:u w:val="single"/>
        </w:rPr>
        <w:t xml:space="preserve">When purchasing health services, a</w:t>
      </w:r>
      <w:r>
        <w:rPr/>
        <w:t xml:space="preserve">t a minimum, and regardless of other legislative enactments, the </w:t>
      </w:r>
      <w:r>
        <w:t>((</w:t>
      </w:r>
      <w:r>
        <w:rPr>
          <w:strike/>
        </w:rPr>
        <w:t xml:space="preserve">state health services purchasing agent</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plans or reduce the expected savings of managed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"Director" means the director of the authority.</w:t>
      </w:r>
    </w:p>
    <w:p>
      <w:pPr>
        <w:spacing w:before="0" w:after="0" w:line="408" w:lineRule="exact"/>
        <w:ind w:left="0" w:right="0" w:firstLine="576"/>
        <w:jc w:val="left"/>
      </w:pPr>
      <w:r>
        <w:rPr/>
        <w:t xml:space="preserve">(3)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(4)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(5)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appoint such professional personnel and other assistants and employees, including professional medical screeners, as may be reasonably necessary to carry out the provisions of this chapter and chapter 74.09 RCW. The medical screeners must be supervised by one or more physicians whom the director or the director's designee shall appoint.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purchasing health services, at a minimum, and regardless of other legislative enactments, the authority shall:</w:t>
      </w:r>
    </w:p>
    <w:p>
      <w:pPr>
        <w:spacing w:before="0" w:after="0" w:line="408" w:lineRule="exact"/>
        <w:ind w:left="0" w:right="0" w:firstLine="576"/>
        <w:jc w:val="left"/>
      </w:pPr>
      <w:r>
        <w:rPr/>
        <w:t xml:space="preserve">(1)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 and</w:t>
      </w:r>
    </w:p>
    <w:p>
      <w:pPr>
        <w:spacing w:before="0" w:after="0" w:line="408" w:lineRule="exact"/>
        <w:ind w:left="0" w:right="0" w:firstLine="576"/>
        <w:jc w:val="left"/>
      </w:pPr>
      <w:r>
        <w:rPr/>
        <w:t xml:space="preserve">(2) Work with the public employees' benefits board to integrate purchasing for all publicly sponsored health services in order to maximize the cost control potential and promote the most efficient methods of financing and coordinating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w:t>
      </w:r>
      <w:r>
        <w:t>((</w:t>
      </w:r>
      <w:r>
        <w:rPr>
          <w:strike/>
        </w:rPr>
        <w:t xml:space="preserve">health care</w:t>
      </w:r>
      <w:r>
        <w:t>))</w:t>
      </w:r>
      <w:r>
        <w:rPr/>
        <w:t xml:space="preserve"> authority, in collaboration with the department of health, shall design and implement a chronic care management program for state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033</w:t>
      </w:r>
      <w:r>
        <w:rPr/>
        <w:t xml:space="preserve"> and 2007 c 259 s 2 are each amended to read as follows:</w:t>
      </w:r>
    </w:p>
    <w:p>
      <w:pPr>
        <w:spacing w:before="0" w:after="0" w:line="408" w:lineRule="exact"/>
        <w:ind w:left="0" w:right="0" w:firstLine="576"/>
        <w:jc w:val="left"/>
      </w:pPr>
      <w:r>
        <w:rPr/>
        <w:t xml:space="preserve">(1) The legislature finds that there is growing evidence that, for preference-sensitive care involving elective surgery, patient-practitioner communication is improved through the use of high</w:t>
      </w:r>
      <w:r>
        <w:rPr/>
        <w:noBreakHyphen/>
      </w:r>
      <w:r>
        <w:rPr/>
        <w:t xml:space="preserve">quality decision aids that detail the benefits, harms, and uncertainty of available treatment options. Improved communication leads to more fully informed patient decisions. The legislature intends to increase the extent to which patients make genuinely informed, preference-based treatment decisions, by promoting public/private collaborative efforts to broaden the development, certification, use, and evaluation of effective decision aids and by recognition of shared decision making and patient decision aids in the state's laws on informed consent.</w:t>
      </w:r>
    </w:p>
    <w:p>
      <w:pPr>
        <w:spacing w:before="0" w:after="0" w:line="408" w:lineRule="exact"/>
        <w:ind w:left="0" w:right="0" w:firstLine="576"/>
        <w:jc w:val="left"/>
      </w:pPr>
      <w:r>
        <w:rPr/>
        <w:t xml:space="preserve">(2) The </w:t>
      </w:r>
      <w:r>
        <w:t>((</w:t>
      </w:r>
      <w:r>
        <w:rPr>
          <w:strike/>
        </w:rPr>
        <w:t xml:space="preserve">health care authority</w:t>
      </w:r>
      <w:r>
        <w:t>))</w:t>
      </w:r>
      <w:r>
        <w:rPr/>
        <w:t xml:space="preserve"> </w:t>
      </w:r>
      <w:r>
        <w:rPr>
          <w:u w:val="single"/>
        </w:rPr>
        <w:t xml:space="preserve">office</w:t>
      </w:r>
      <w:r>
        <w:rPr/>
        <w:t xml:space="preserve"> shall implement a shared decision</w:t>
      </w:r>
      <w:r>
        <w:rPr/>
        <w:noBreakHyphen/>
      </w:r>
      <w:r>
        <w:rPr/>
        <w:t xml:space="preserve">making demonstration project. The demonstration project shall be conducted at one or more multispecialty group practice sites providing state purchased health care in the state of Washington, and may include other practice sites providing state purchased health care. The demonstration project shall include the following elements:</w:t>
      </w:r>
    </w:p>
    <w:p>
      <w:pPr>
        <w:spacing w:before="0" w:after="0" w:line="408" w:lineRule="exact"/>
        <w:ind w:left="0" w:right="0" w:firstLine="576"/>
        <w:jc w:val="left"/>
      </w:pPr>
      <w:r>
        <w:rPr/>
        <w:t xml:space="preserve">(a) Incorporation into clinical practice of one or more decision aids for one or more identified preference-sensitive care areas combined with ongoing training and support of involved practitioners and practice teams, preferably at sites with necessary supportive health information technology;</w:t>
      </w:r>
    </w:p>
    <w:p>
      <w:pPr>
        <w:spacing w:before="0" w:after="0" w:line="408" w:lineRule="exact"/>
        <w:ind w:left="0" w:right="0" w:firstLine="576"/>
        <w:jc w:val="left"/>
      </w:pPr>
      <w:r>
        <w:rPr/>
        <w:t xml:space="preserve">(b) An evaluation of the impact of the use of shared decision making with decision aids, including the use of preference-sensitive health care services selected for the demonstration project and expenditures for those services, the impact on patients, including patient understanding of the treatment options presented and concordance between patient values and the care received, and patient and practitioner satisfaction with the shared decision-making process; and</w:t>
      </w:r>
    </w:p>
    <w:p>
      <w:pPr>
        <w:spacing w:before="0" w:after="0" w:line="408" w:lineRule="exact"/>
        <w:ind w:left="0" w:right="0" w:firstLine="576"/>
        <w:jc w:val="left"/>
      </w:pPr>
      <w:r>
        <w:rPr/>
        <w:t xml:space="preserve">(c) As a condition of participating in the demonstration project, a participating practice site must bear the cost of selecting, purchasing, and incorporating the chosen decision aids into clinical practice.</w:t>
      </w:r>
    </w:p>
    <w:p>
      <w:pPr>
        <w:spacing w:before="0" w:after="0" w:line="408" w:lineRule="exact"/>
        <w:ind w:left="0" w:right="0" w:firstLine="576"/>
        <w:jc w:val="left"/>
      </w:pPr>
      <w:r>
        <w:rPr/>
        <w:t xml:space="preserve">(3) The </w:t>
      </w:r>
      <w:r>
        <w:t>((</w:t>
      </w:r>
      <w:r>
        <w:rPr>
          <w:strike/>
        </w:rPr>
        <w:t xml:space="preserve">health care authority</w:t>
      </w:r>
      <w:r>
        <w:t>))</w:t>
      </w:r>
      <w:r>
        <w:rPr/>
        <w:t xml:space="preserve"> </w:t>
      </w:r>
      <w:r>
        <w:rPr>
          <w:u w:val="single"/>
        </w:rPr>
        <w:t xml:space="preserve">office</w:t>
      </w:r>
      <w:r>
        <w:rPr/>
        <w:t xml:space="preserve"> may solicit and accept funding and in-kind contributions to support the demonstration and evaluation, and may scale the evaluation to fall within resulting resource parameters.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035</w:t>
      </w:r>
      <w:r>
        <w:rPr/>
        <w:t xml:space="preserve"> and 2007 c 259 s 10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pilot a consumer-centric health information infrastructure and the first health record banks that will facilitate the secure exchange of health information when and where needed and shall:</w:t>
      </w:r>
    </w:p>
    <w:p>
      <w:pPr>
        <w:spacing w:before="0" w:after="0" w:line="408" w:lineRule="exact"/>
        <w:ind w:left="0" w:right="0" w:firstLine="576"/>
        <w:jc w:val="left"/>
      </w:pPr>
      <w:r>
        <w:rPr/>
        <w:t xml:space="preserve">(a) Complete the plan of initial implementation, including but not limited to determining the technical infrastructure for health record banks and the account locator service, setting criteria and standards for health record banks, and determining oversight of health record banks;</w:t>
      </w:r>
    </w:p>
    <w:p>
      <w:pPr>
        <w:spacing w:before="0" w:after="0" w:line="408" w:lineRule="exact"/>
        <w:ind w:left="0" w:right="0" w:firstLine="576"/>
        <w:jc w:val="left"/>
      </w:pPr>
      <w:r>
        <w:rPr/>
        <w:t xml:space="preserve">(b) Implement the first health record banks in pilot sites as funding allows;</w:t>
      </w:r>
    </w:p>
    <w:p>
      <w:pPr>
        <w:spacing w:before="0" w:after="0" w:line="408" w:lineRule="exact"/>
        <w:ind w:left="0" w:right="0" w:firstLine="576"/>
        <w:jc w:val="left"/>
      </w:pPr>
      <w:r>
        <w:rPr/>
        <w:t xml:space="preserve">(c) Involve health care consumers in meaningful ways in the design, implementation, oversight, and dissemination of information on the health record bank system; and</w:t>
      </w:r>
    </w:p>
    <w:p>
      <w:pPr>
        <w:spacing w:before="0" w:after="0" w:line="408" w:lineRule="exact"/>
        <w:ind w:left="0" w:right="0" w:firstLine="576"/>
        <w:jc w:val="left"/>
      </w:pPr>
      <w:r>
        <w:rPr/>
        <w:t xml:space="preserve">(d) Promote adoption of electronic medical records and health information exchange through continuation of the Washington health information collaborative, and by working with private payors and other organizations in restructuring reimbursement to provide incentives for providers to adopt electronic medical records in their practices.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establish an advisory board, a stakeholder committee, and subcommittees to assist in carrying out the duties under this section. The </w:t>
      </w:r>
      <w:r>
        <w:t>((</w:t>
      </w:r>
      <w:r>
        <w:rPr>
          <w:strike/>
        </w:rPr>
        <w:t xml:space="preserve">administrator</w:t>
      </w:r>
      <w:r>
        <w:t>))</w:t>
      </w:r>
      <w:r>
        <w:rPr/>
        <w:t xml:space="preserve"> </w:t>
      </w:r>
      <w:r>
        <w:rPr>
          <w:u w:val="single"/>
        </w:rPr>
        <w:t xml:space="preserve">director</w:t>
      </w:r>
      <w:r>
        <w:rPr/>
        <w:t xml:space="preserve"> may reappoint health information infrastructure advisory board members to assure continuity and shall appoint any additional representatives that may be required for their expertise and experience.</w:t>
      </w:r>
    </w:p>
    <w:p>
      <w:pPr>
        <w:spacing w:before="0" w:after="0" w:line="408" w:lineRule="exact"/>
        <w:ind w:left="0" w:right="0" w:firstLine="576"/>
        <w:jc w:val="left"/>
      </w:pPr>
      <w:r>
        <w:rPr/>
        <w:t xml:space="preserve">(a) The </w:t>
      </w:r>
      <w:r>
        <w:t>((</w:t>
      </w:r>
      <w:r>
        <w:rPr>
          <w:strike/>
        </w:rPr>
        <w:t xml:space="preserve">administrator</w:t>
      </w:r>
      <w:r>
        <w:t>))</w:t>
      </w:r>
      <w:r>
        <w:rPr/>
        <w:t xml:space="preserve"> </w:t>
      </w:r>
      <w:r>
        <w:rPr>
          <w:u w:val="single"/>
        </w:rPr>
        <w:t xml:space="preserve">director</w:t>
      </w:r>
      <w:r>
        <w:rPr/>
        <w:t xml:space="preserve"> shall appoint the chair of the advisory board, chairs, and cochairs of the stakeholder committee, if formed;</w:t>
      </w:r>
    </w:p>
    <w:p>
      <w:pPr>
        <w:spacing w:before="0" w:after="0" w:line="408" w:lineRule="exact"/>
        <w:ind w:left="0" w:right="0" w:firstLine="576"/>
        <w:jc w:val="left"/>
      </w:pPr>
      <w:r>
        <w:rPr/>
        <w:t xml:space="preserve">(b) Meetings of the board, stakeholder committee, and any advisory group are subject to chapter 42.30 RCW, the open public meetings act, including RCW 42.30.110(1)(l), which authorizes an executive session during a regular or special meeting to consider proprietary or confidential nonpublished information; and</w:t>
      </w:r>
    </w:p>
    <w:p>
      <w:pPr>
        <w:spacing w:before="0" w:after="0" w:line="408" w:lineRule="exact"/>
        <w:ind w:left="0" w:right="0" w:firstLine="576"/>
        <w:jc w:val="left"/>
      </w:pPr>
      <w:r>
        <w:rPr/>
        <w:t xml:space="preserve">(c) The members of the board, stakeholder committee, and any advisory group:</w:t>
      </w:r>
    </w:p>
    <w:p>
      <w:pPr>
        <w:spacing w:before="0" w:after="0" w:line="408" w:lineRule="exact"/>
        <w:ind w:left="0" w:right="0" w:firstLine="576"/>
        <w:jc w:val="left"/>
      </w:pPr>
      <w:r>
        <w:rPr/>
        <w:t xml:space="preserve">(i) Shall agree to the terms and conditions imposed by the </w:t>
      </w:r>
      <w:r>
        <w:t>((</w:t>
      </w:r>
      <w:r>
        <w:rPr>
          <w:strike/>
        </w:rPr>
        <w:t xml:space="preserve">administrator</w:t>
      </w:r>
      <w:r>
        <w:t>))</w:t>
      </w:r>
      <w:r>
        <w:rPr/>
        <w:t xml:space="preserve"> </w:t>
      </w:r>
      <w:r>
        <w:rPr>
          <w:u w:val="single"/>
        </w:rPr>
        <w:t xml:space="preserve">director</w:t>
      </w:r>
      <w:r>
        <w:rPr/>
        <w:t xml:space="preserve"> regarding conflicts of interest as a condition of appointment;</w:t>
      </w:r>
    </w:p>
    <w:p>
      <w:pPr>
        <w:spacing w:before="0" w:after="0" w:line="408" w:lineRule="exact"/>
        <w:ind w:left="0" w:right="0" w:firstLine="576"/>
        <w:jc w:val="left"/>
      </w:pPr>
      <w:r>
        <w:rPr/>
        <w:t xml:space="preserve">(ii) Are immune from civil liability for any official acts performed in good faith as members of the board, stakeholder committee, or any advisory group.</w:t>
      </w:r>
    </w:p>
    <w:p>
      <w:pPr>
        <w:spacing w:before="0" w:after="0" w:line="408" w:lineRule="exact"/>
        <w:ind w:left="0" w:right="0" w:firstLine="576"/>
        <w:jc w:val="left"/>
      </w:pPr>
      <w:r>
        <w:rPr/>
        <w:t xml:space="preserve">(3) Members of the board may be compensated for participation in accordance with a personal services contract to be executed after appointment and before commencement of activities related to the work of the board. Members of the stakeholder committee shall not receive compensation but shall be reimbursed under RCW 43.03.050 and 43.03.060.</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work with public and private entities to develop and encourage the use of personal health records which are portable, interoperable, secure, and respectful of patients' privacy.</w:t>
      </w:r>
    </w:p>
    <w:p>
      <w:pPr>
        <w:spacing w:before="0" w:after="0" w:line="408" w:lineRule="exact"/>
        <w:ind w:left="0" w:right="0" w:firstLine="576"/>
        <w:jc w:val="left"/>
      </w:pPr>
      <w:r>
        <w:rPr/>
        <w:t xml:space="preserve">(5) The </w:t>
      </w:r>
      <w:r>
        <w:t>((</w:t>
      </w:r>
      <w:r>
        <w:rPr>
          <w:strike/>
        </w:rPr>
        <w:t xml:space="preserve">administrator</w:t>
      </w:r>
      <w:r>
        <w:t>))</w:t>
      </w:r>
      <w:r>
        <w:rPr/>
        <w:t xml:space="preserve"> </w:t>
      </w:r>
      <w:r>
        <w:rPr>
          <w:u w:val="single"/>
        </w:rPr>
        <w:t xml:space="preserve">director</w:t>
      </w:r>
      <w:r>
        <w:rPr/>
        <w:t xml:space="preserve"> may enter into contracts to issue, distribute, and administer grants that are necessary or proper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036</w:t>
      </w:r>
      <w:r>
        <w:rPr/>
        <w:t xml:space="preserve"> and 2011 1st sp.s. c 15 s 57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41.05.039 through 41.05.046</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"Director" means the director of the state health care authority under this chapter.</w:t>
      </w:r>
    </w:p>
    <w:p>
      <w:pPr>
        <w:spacing w:before="0" w:after="0" w:line="408" w:lineRule="exact"/>
        <w:ind w:left="0" w:right="0" w:firstLine="576"/>
        <w:jc w:val="left"/>
      </w:pPr>
      <w:r>
        <w:rPr/>
        <w:t xml:space="preserve">(2) "Exchange" means the methods or medium by which health care information may be electronically and securely exchanged among authorized providers, payors, and patients within Washington state.</w:t>
      </w:r>
    </w:p>
    <w:p>
      <w:pPr>
        <w:spacing w:before="0" w:after="0" w:line="408" w:lineRule="exact"/>
        <w:ind w:left="0" w:right="0" w:firstLine="576"/>
        <w:jc w:val="left"/>
      </w:pPr>
      <w:r>
        <w:rPr/>
        <w:t xml:space="preserve">(3) "Health care provider" or "provider" has the same meaning as in RCW 48.43.005.</w:t>
      </w:r>
    </w:p>
    <w:p>
      <w:pPr>
        <w:spacing w:before="0" w:after="0" w:line="408" w:lineRule="exact"/>
        <w:ind w:left="0" w:right="0" w:firstLine="576"/>
        <w:jc w:val="left"/>
      </w:pPr>
      <w:r>
        <w:rPr/>
        <w:t xml:space="preserve">(4) "Health data provider" means an organization that is a primary source for health-related data for Washington residents, including but not limited to:</w:t>
      </w:r>
    </w:p>
    <w:p>
      <w:pPr>
        <w:spacing w:before="0" w:after="0" w:line="408" w:lineRule="exact"/>
        <w:ind w:left="0" w:right="0" w:firstLine="576"/>
        <w:jc w:val="left"/>
      </w:pPr>
      <w:r>
        <w:rPr/>
        <w:t xml:space="preserve">(a) The children's health immunizations linkages and development profile immunization registry provided by the department of health pursuant to chapter 43.70 RCW;</w:t>
      </w:r>
    </w:p>
    <w:p>
      <w:pPr>
        <w:spacing w:before="0" w:after="0" w:line="408" w:lineRule="exact"/>
        <w:ind w:left="0" w:right="0" w:firstLine="576"/>
        <w:jc w:val="left"/>
      </w:pPr>
      <w:r>
        <w:rPr/>
        <w:t xml:space="preserve">(b) Commercial laboratories providing medical laboratory testing results;</w:t>
      </w:r>
    </w:p>
    <w:p>
      <w:pPr>
        <w:spacing w:before="0" w:after="0" w:line="408" w:lineRule="exact"/>
        <w:ind w:left="0" w:right="0" w:firstLine="576"/>
        <w:jc w:val="left"/>
      </w:pPr>
      <w:r>
        <w:rPr/>
        <w:t xml:space="preserve">(c) Prescription drugs clearinghouses, such as the national patient health information network; and</w:t>
      </w:r>
    </w:p>
    <w:p>
      <w:pPr>
        <w:spacing w:before="0" w:after="0" w:line="408" w:lineRule="exact"/>
        <w:ind w:left="0" w:right="0" w:firstLine="576"/>
        <w:jc w:val="left"/>
      </w:pPr>
      <w:r>
        <w:rPr/>
        <w:t xml:space="preserve">(d) Diagnostic imaging centers.</w:t>
      </w:r>
    </w:p>
    <w:p>
      <w:pPr>
        <w:spacing w:before="0" w:after="0" w:line="408" w:lineRule="exact"/>
        <w:ind w:left="0" w:right="0" w:firstLine="576"/>
        <w:jc w:val="left"/>
      </w:pPr>
      <w:r>
        <w:rPr/>
        <w:t xml:space="preserve">(5) "Lead organization" means a private sector organization or organizations designated by the director to lead development of processes, guidelines, and standards under chapter 300, Laws of 2009.</w:t>
      </w:r>
    </w:p>
    <w:p>
      <w:pPr>
        <w:spacing w:before="0" w:after="0" w:line="408" w:lineRule="exact"/>
        <w:ind w:left="0" w:right="0" w:firstLine="576"/>
        <w:jc w:val="left"/>
      </w:pPr>
      <w:r>
        <w:rPr/>
        <w:t xml:space="preserve">(6) "Payor" means public purchasers, as defined in this section, carriers licensed under chapters 48.20, 48.21, 48.44, 48.46, and 48.62 RCW, and the Washington state health insurance pool established in chapter 48.41 RCW.</w:t>
      </w:r>
    </w:p>
    <w:p>
      <w:pPr>
        <w:spacing w:before="0" w:after="0" w:line="408" w:lineRule="exact"/>
        <w:ind w:left="0" w:right="0" w:firstLine="576"/>
        <w:jc w:val="left"/>
      </w:pPr>
      <w:r>
        <w:rPr/>
        <w:t xml:space="preserve">(7) "Public purchaser" means the department of social and health services, the department of labor and industries, and the health care authority.</w:t>
      </w:r>
    </w:p>
    <w:p>
      <w:pPr>
        <w:spacing w:before="0" w:after="0" w:line="408" w:lineRule="exact"/>
        <w:ind w:left="0" w:right="0" w:firstLine="576"/>
        <w:jc w:val="left"/>
      </w:pPr>
      <w:r>
        <w:rPr/>
        <w:t xml:space="preserve">(8)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039</w:t>
      </w:r>
      <w:r>
        <w:rPr/>
        <w:t xml:space="preserve"> and 2009 c 300 s 3 are each amended to read as follows:</w:t>
      </w:r>
    </w:p>
    <w:p>
      <w:pPr>
        <w:spacing w:before="0" w:after="0" w:line="408" w:lineRule="exact"/>
        <w:ind w:left="0" w:right="0" w:firstLine="576"/>
        <w:jc w:val="left"/>
      </w:pPr>
      <w:r>
        <w:rPr/>
        <w:t xml:space="preserve">(1) By August 1, 2009, the </w:t>
      </w:r>
      <w:r>
        <w:t>((</w:t>
      </w:r>
      <w:r>
        <w:rPr>
          <w:strike/>
        </w:rPr>
        <w:t xml:space="preserve">administrator</w:t>
      </w:r>
      <w:r>
        <w:t>))</w:t>
      </w:r>
      <w:r>
        <w:rPr/>
        <w:t xml:space="preserve"> </w:t>
      </w:r>
      <w:r>
        <w:rPr>
          <w:u w:val="single"/>
        </w:rPr>
        <w:t xml:space="preserve">director</w:t>
      </w:r>
      <w:r>
        <w:rPr/>
        <w:t xml:space="preserve"> shall designate one or more lead organizations to coordinate development of processes, guidelines, and standards to:</w:t>
      </w:r>
    </w:p>
    <w:p>
      <w:pPr>
        <w:spacing w:before="0" w:after="0" w:line="408" w:lineRule="exact"/>
        <w:ind w:left="0" w:right="0" w:firstLine="576"/>
        <w:jc w:val="left"/>
      </w:pPr>
      <w:r>
        <w:rPr/>
        <w:t xml:space="preserve">(a) Improve patient access to and control of their own health care information and thereby enable their active participation in their own care; and</w:t>
      </w:r>
    </w:p>
    <w:p>
      <w:pPr>
        <w:spacing w:before="0" w:after="0" w:line="408" w:lineRule="exact"/>
        <w:ind w:left="0" w:right="0" w:firstLine="576"/>
        <w:jc w:val="left"/>
      </w:pPr>
      <w:r>
        <w:rPr/>
        <w:t xml:space="preserve">(b) Implement methods for the secure exchange of clinical data as a means to promote:</w:t>
      </w:r>
    </w:p>
    <w:p>
      <w:pPr>
        <w:spacing w:before="0" w:after="0" w:line="408" w:lineRule="exact"/>
        <w:ind w:left="0" w:right="0" w:firstLine="576"/>
        <w:jc w:val="left"/>
      </w:pPr>
      <w:r>
        <w:rPr/>
        <w:t xml:space="preserve">(i) Continuity of care;</w:t>
      </w:r>
    </w:p>
    <w:p>
      <w:pPr>
        <w:spacing w:before="0" w:after="0" w:line="408" w:lineRule="exact"/>
        <w:ind w:left="0" w:right="0" w:firstLine="576"/>
        <w:jc w:val="left"/>
      </w:pPr>
      <w:r>
        <w:rPr/>
        <w:t xml:space="preserve">(ii) Quality of care;</w:t>
      </w:r>
    </w:p>
    <w:p>
      <w:pPr>
        <w:spacing w:before="0" w:after="0" w:line="408" w:lineRule="exact"/>
        <w:ind w:left="0" w:right="0" w:firstLine="576"/>
        <w:jc w:val="left"/>
      </w:pPr>
      <w:r>
        <w:rPr/>
        <w:t xml:space="preserve">(iii) Patient safety; and</w:t>
      </w:r>
    </w:p>
    <w:p>
      <w:pPr>
        <w:spacing w:before="0" w:after="0" w:line="408" w:lineRule="exact"/>
        <w:ind w:left="0" w:right="0" w:firstLine="576"/>
        <w:jc w:val="left"/>
      </w:pPr>
      <w:r>
        <w:rPr/>
        <w:t xml:space="preserve">(iv) Efficiency in medical practices.</w:t>
      </w:r>
    </w:p>
    <w:p>
      <w:pPr>
        <w:spacing w:before="0" w:after="0" w:line="408" w:lineRule="exact"/>
        <w:ind w:left="0" w:right="0" w:firstLine="576"/>
        <w:jc w:val="left"/>
      </w:pPr>
      <w:r>
        <w:rPr/>
        <w:t xml:space="preserve">(2) The lead organization designated by the </w:t>
      </w:r>
      <w:r>
        <w:t>((</w:t>
      </w:r>
      <w:r>
        <w:rPr>
          <w:strike/>
        </w:rPr>
        <w:t xml:space="preserve">administrator</w:t>
      </w:r>
      <w:r>
        <w:t>))</w:t>
      </w:r>
      <w:r>
        <w:rPr/>
        <w:t xml:space="preserve"> </w:t>
      </w:r>
      <w:r>
        <w:rPr>
          <w:u w:val="single"/>
        </w:rPr>
        <w:t xml:space="preserve">director</w:t>
      </w:r>
      <w:r>
        <w:rPr/>
        <w:t xml:space="preserve"> under this section shall:</w:t>
      </w:r>
    </w:p>
    <w:p>
      <w:pPr>
        <w:spacing w:before="0" w:after="0" w:line="408" w:lineRule="exact"/>
        <w:ind w:left="0" w:right="0" w:firstLine="576"/>
        <w:jc w:val="left"/>
      </w:pPr>
      <w:r>
        <w:rPr/>
        <w:t xml:space="preserve">(a) Be representative of health care privacy advocates, providers, and payors across the state;</w:t>
      </w:r>
    </w:p>
    <w:p>
      <w:pPr>
        <w:spacing w:before="0" w:after="0" w:line="408" w:lineRule="exact"/>
        <w:ind w:left="0" w:right="0" w:firstLine="576"/>
        <w:jc w:val="left"/>
      </w:pPr>
      <w:r>
        <w:rPr/>
        <w:t xml:space="preserve">(b) Have expertise and knowledge in the major disciplines related to the secure exchange of health data;</w:t>
      </w:r>
    </w:p>
    <w:p>
      <w:pPr>
        <w:spacing w:before="0" w:after="0" w:line="408" w:lineRule="exact"/>
        <w:ind w:left="0" w:right="0" w:firstLine="576"/>
        <w:jc w:val="left"/>
      </w:pPr>
      <w:r>
        <w:rPr/>
        <w:t xml:space="preserve">(c) Be able to support the costs of its work without recourse to state funding. The </w:t>
      </w:r>
      <w:r>
        <w:t>((</w:t>
      </w:r>
      <w:r>
        <w:rPr>
          <w:strike/>
        </w:rPr>
        <w:t xml:space="preserve">administrator</w:t>
      </w:r>
      <w:r>
        <w:t>))</w:t>
      </w:r>
      <w:r>
        <w:rPr/>
        <w:t xml:space="preserve"> </w:t>
      </w:r>
      <w:r>
        <w:rPr>
          <w:u w:val="single"/>
        </w:rPr>
        <w:t xml:space="preserve">director</w:t>
      </w:r>
      <w:r>
        <w:rPr/>
        <w:t xml:space="preserve"> and the lead organization are authorized and encouraged to seek federal funds, including funds from the federal American recovery and reinvestment act, as well as solicit, receive, contract for, collect, and hold grants, donations, and gifts to support the implementation of this section and RCW 41.05.042;</w:t>
      </w:r>
    </w:p>
    <w:p>
      <w:pPr>
        <w:spacing w:before="0" w:after="0" w:line="408" w:lineRule="exact"/>
        <w:ind w:left="0" w:right="0" w:firstLine="576"/>
        <w:jc w:val="left"/>
      </w:pPr>
      <w:r>
        <w:rPr/>
        <w:t xml:space="preserve">(d) In collaboration with the </w:t>
      </w:r>
      <w:r>
        <w:t>((</w:t>
      </w:r>
      <w:r>
        <w:rPr>
          <w:strike/>
        </w:rPr>
        <w:t xml:space="preserve">administrator</w:t>
      </w:r>
      <w:r>
        <w:t>))</w:t>
      </w:r>
      <w:r>
        <w:rPr/>
        <w:t xml:space="preserve"> </w:t>
      </w:r>
      <w:r>
        <w:rPr>
          <w:u w:val="single"/>
        </w:rPr>
        <w:t xml:space="preserve">director</w:t>
      </w:r>
      <w:r>
        <w:rPr/>
        <w:t xml:space="preserve">, identify and convene work groups, as needed, to accomplish the goals of this section and RCW 41.05.042;</w:t>
      </w:r>
    </w:p>
    <w:p>
      <w:pPr>
        <w:spacing w:before="0" w:after="0" w:line="408" w:lineRule="exact"/>
        <w:ind w:left="0" w:right="0" w:firstLine="576"/>
        <w:jc w:val="left"/>
      </w:pPr>
      <w:r>
        <w:rPr/>
        <w:t xml:space="preserve">(e) Conduct outreach and communication efforts to maximize the adoption of the guidelines, standards, and processes developed by the lead organization;</w:t>
      </w:r>
    </w:p>
    <w:p>
      <w:pPr>
        <w:spacing w:before="0" w:after="0" w:line="408" w:lineRule="exact"/>
        <w:ind w:left="0" w:right="0" w:firstLine="576"/>
        <w:jc w:val="left"/>
      </w:pPr>
      <w:r>
        <w:rPr/>
        <w:t xml:space="preserve">(f) Submit regular updates to the </w:t>
      </w:r>
      <w:r>
        <w:t>((</w:t>
      </w:r>
      <w:r>
        <w:rPr>
          <w:strike/>
        </w:rPr>
        <w:t xml:space="preserve">administrator</w:t>
      </w:r>
      <w:r>
        <w:t>))</w:t>
      </w:r>
      <w:r>
        <w:rPr/>
        <w:t xml:space="preserve"> </w:t>
      </w:r>
      <w:r>
        <w:rPr>
          <w:u w:val="single"/>
        </w:rPr>
        <w:t xml:space="preserve">director</w:t>
      </w:r>
      <w:r>
        <w:rPr/>
        <w:t xml:space="preserve"> on the progress implementing the requirements of this section and RCW 41.05.042; and</w:t>
      </w:r>
    </w:p>
    <w:p>
      <w:pPr>
        <w:spacing w:before="0" w:after="0" w:line="408" w:lineRule="exact"/>
        <w:ind w:left="0" w:right="0" w:firstLine="576"/>
        <w:jc w:val="left"/>
      </w:pPr>
      <w:r>
        <w:rPr/>
        <w:t xml:space="preserve">(g) With the </w:t>
      </w:r>
      <w:r>
        <w:t>((</w:t>
      </w:r>
      <w:r>
        <w:rPr>
          <w:strike/>
        </w:rPr>
        <w:t xml:space="preserve">administrator</w:t>
      </w:r>
      <w:r>
        <w:t>))</w:t>
      </w:r>
      <w:r>
        <w:rPr/>
        <w:t xml:space="preserve"> </w:t>
      </w:r>
      <w:r>
        <w:rPr>
          <w:u w:val="single"/>
        </w:rPr>
        <w:t xml:space="preserve">director</w:t>
      </w:r>
      <w:r>
        <w:rPr/>
        <w:t xml:space="preserve">, report to the legislature December 1, 2009, and on December 1st of each year through December 1, 2012, on progress made, the time necessary for completing tasks, and identification of future tasks that should be prioritized for the next improvement cycle.</w:t>
      </w:r>
    </w:p>
    <w:p>
      <w:pPr>
        <w:spacing w:before="0" w:after="0" w:line="408" w:lineRule="exact"/>
        <w:ind w:left="0" w:right="0" w:firstLine="576"/>
        <w:jc w:val="left"/>
      </w:pPr>
      <w:r>
        <w:rPr/>
        <w:t xml:space="preserve">(3) Within available funds as specified in subsection (2)(c) of this section, the </w:t>
      </w:r>
      <w:r>
        <w:t>((</w:t>
      </w:r>
      <w:r>
        <w:rPr>
          <w:strike/>
        </w:rPr>
        <w:t xml:space="preserve">administrator</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Participate in and review the work and progress of the lead organization, including the establishment and operation of work groups for this section and RCW 41.05.042; and</w:t>
      </w:r>
    </w:p>
    <w:p>
      <w:pPr>
        <w:spacing w:before="0" w:after="0" w:line="408" w:lineRule="exact"/>
        <w:ind w:left="0" w:right="0" w:firstLine="576"/>
        <w:jc w:val="left"/>
      </w:pPr>
      <w:r>
        <w:rPr/>
        <w:t xml:space="preserve">(b) Consult with the office of the attorney general to determine whether:</w:t>
      </w:r>
    </w:p>
    <w:p>
      <w:pPr>
        <w:spacing w:before="0" w:after="0" w:line="408" w:lineRule="exact"/>
        <w:ind w:left="0" w:right="0" w:firstLine="576"/>
        <w:jc w:val="left"/>
      </w:pPr>
      <w:r>
        <w:rPr/>
        <w:t xml:space="preserve">(i) An antitrust safe harbor is necessary to enable licensed carriers and providers to develop common rules and standards; and, if necessary, take steps, such as implementing rules or requesting legislation, to establish a safe harbor; and</w:t>
      </w:r>
    </w:p>
    <w:p>
      <w:pPr>
        <w:spacing w:before="0" w:after="0" w:line="408" w:lineRule="exact"/>
        <w:ind w:left="0" w:right="0" w:firstLine="576"/>
        <w:jc w:val="left"/>
      </w:pPr>
      <w:r>
        <w:rPr/>
        <w:t xml:space="preserve">(ii) Legislation is needed to limit provider liability if their health records are missing health information despite their participation in the exchange of health information.</w:t>
      </w:r>
    </w:p>
    <w:p>
      <w:pPr>
        <w:spacing w:before="0" w:after="0" w:line="408" w:lineRule="exact"/>
        <w:ind w:left="0" w:right="0" w:firstLine="576"/>
        <w:jc w:val="left"/>
      </w:pPr>
      <w:r>
        <w:rPr/>
        <w:t xml:space="preserve">(4) The lead organization or organizations shall take steps to minimize the costs that implementation of the processes, guidelines, and standards may have on participating entities, including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046</w:t>
      </w:r>
      <w:r>
        <w:rPr/>
        <w:t xml:space="preserve"> and 2009 c 300 s 5 are each amended to read as follows:</w:t>
      </w:r>
    </w:p>
    <w:p>
      <w:pPr>
        <w:spacing w:before="0" w:after="0" w:line="408" w:lineRule="exact"/>
        <w:ind w:left="0" w:right="0" w:firstLine="576"/>
        <w:jc w:val="left"/>
      </w:pPr>
      <w:r>
        <w:rPr/>
        <w:t xml:space="preserve">If any provision in RCW 41.05.036 </w:t>
      </w:r>
      <w:r>
        <w:rPr>
          <w:u w:val="single"/>
        </w:rPr>
        <w:t xml:space="preserve">(as recodified by this act)</w:t>
      </w:r>
      <w:r>
        <w:rPr/>
        <w:t xml:space="preserve">, 41.05.039, and 41.05.042 conflicts with existing or new federal requirements, the </w:t>
      </w:r>
      <w:r>
        <w:t>((</w:t>
      </w:r>
      <w:r>
        <w:rPr>
          <w:strike/>
        </w:rPr>
        <w:t xml:space="preserve">administrator</w:t>
      </w:r>
      <w:r>
        <w:t>))</w:t>
      </w:r>
      <w:r>
        <w:rPr/>
        <w:t xml:space="preserve"> </w:t>
      </w:r>
      <w:r>
        <w:rPr>
          <w:u w:val="single"/>
        </w:rPr>
        <w:t xml:space="preserve">director</w:t>
      </w:r>
      <w:r>
        <w:rPr/>
        <w:t xml:space="preserve"> shall recommend modifications, as needed, to assure compliance with the aims of RCW 41.05.036 </w:t>
      </w:r>
      <w:r>
        <w:rPr>
          <w:u w:val="single"/>
        </w:rPr>
        <w:t xml:space="preserve">(as recodified by this act)</w:t>
      </w:r>
      <w:r>
        <w:rPr/>
        <w:t xml:space="preserve">, 41.05.039, and 41.05.042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w:t>
      </w:r>
      <w:r>
        <w:rPr>
          <w:u w:val="single"/>
        </w:rPr>
        <w:t xml:space="preserve">office of</w:t>
      </w:r>
      <w:r>
        <w:rPr/>
        <w:t xml:space="preserve"> public employee</w:t>
      </w:r>
      <w:r>
        <w:t>((</w:t>
      </w:r>
      <w:r>
        <w:rPr>
          <w:strike/>
        </w:rPr>
        <w:t xml:space="preserve">s'</w:t>
      </w:r>
      <w:r>
        <w:t>))</w:t>
      </w:r>
      <w:r>
        <w:rPr/>
        <w:t xml:space="preserve"> benefits </w:t>
      </w:r>
      <w:r>
        <w:t>((</w:t>
      </w:r>
      <w:r>
        <w:rPr>
          <w:strike/>
        </w:rPr>
        <w:t xml:space="preserve">board</w:t>
      </w:r>
      <w:r>
        <w:t>))</w:t>
      </w:r>
      <w:r>
        <w:rPr/>
        <w:t xml:space="preserve"> is created within the </w:t>
      </w:r>
      <w:r>
        <w:t>((</w:t>
      </w:r>
      <w:r>
        <w:rPr>
          <w:strike/>
        </w:rPr>
        <w:t xml:space="preserve">authority</w:t>
      </w:r>
      <w:r>
        <w:t>))</w:t>
      </w:r>
      <w:r>
        <w:rPr/>
        <w:t xml:space="preserve"> </w:t>
      </w:r>
      <w:r>
        <w:rPr>
          <w:u w:val="single"/>
        </w:rPr>
        <w:t xml:space="preserve">executive branch</w:t>
      </w:r>
      <w:r>
        <w:rPr/>
        <w:t xml:space="preserve">. </w:t>
      </w:r>
      <w:r>
        <w:rPr>
          <w:u w:val="single"/>
        </w:rPr>
        <w:t xml:space="preserve">The office shall have a director appointed by the governor, with the consent of the senate. The director shall serve at the pleasure of the governor.</w:t>
      </w:r>
      <w:r>
        <w:rPr/>
        <w:t xml:space="preserve"> The function of the </w:t>
      </w:r>
      <w:r>
        <w:t>((</w:t>
      </w:r>
      <w:r>
        <w:rPr>
          <w:strike/>
        </w:rPr>
        <w:t xml:space="preserve">board</w:t>
      </w:r>
      <w:r>
        <w:t>))</w:t>
      </w:r>
      <w:r>
        <w:rPr/>
        <w:t xml:space="preserve"> </w:t>
      </w:r>
      <w:r>
        <w:rPr>
          <w:u w:val="single"/>
        </w:rPr>
        <w:t xml:space="preserve">office</w:t>
      </w:r>
      <w:r>
        <w:rPr/>
        <w:t xml:space="preserve">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Two representatives of school district employees, one of whom shall represent an association of school employees and one of whom is retired, and represents an organized group of retired school employees;</w:t>
      </w:r>
    </w:p>
    <w:p>
      <w:pPr>
        <w:spacing w:before="0" w:after="0" w:line="408" w:lineRule="exact"/>
        <w:ind w:left="0" w:right="0" w:firstLine="576"/>
        <w:jc w:val="left"/>
      </w:pPr>
      <w:r>
        <w:rPr/>
        <w:t xml:space="preserve">(c) Four members with experience in health benefit management and cost containment;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t xml:space="preserve">(4)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w:t>
      </w:r>
      <w:r>
        <w:t>((</w:t>
      </w:r>
      <w:r>
        <w:rPr>
          <w:strike/>
        </w:rPr>
        <w:t xml:space="preserve">authority</w:t>
      </w:r>
      <w:r>
        <w:t>))</w:t>
      </w:r>
      <w:r>
        <w:rPr/>
        <w:t xml:space="preserve"> </w:t>
      </w:r>
      <w:r>
        <w:rPr>
          <w:u w:val="single"/>
        </w:rPr>
        <w:t xml:space="preserve">office</w:t>
      </w:r>
      <w:r>
        <w:rPr/>
        <w:t xml:space="preserve"> for employees defined in RCW 41.05.011(6) (a) through (d) may contractually agree with the </w:t>
      </w:r>
      <w:r>
        <w:t>((</w:t>
      </w:r>
      <w:r>
        <w:rPr>
          <w:strike/>
        </w:rPr>
        <w:t xml:space="preserve">authority</w:t>
      </w:r>
      <w:r>
        <w:t>))</w:t>
      </w:r>
      <w:r>
        <w:rPr/>
        <w:t xml:space="preserve"> </w:t>
      </w:r>
      <w:r>
        <w:rPr>
          <w:u w:val="single"/>
        </w:rPr>
        <w:t xml:space="preserve">office</w:t>
      </w:r>
      <w:r>
        <w:rPr/>
        <w:t xml:space="preserve">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w:t>
      </w:r>
      <w:r>
        <w:t>((</w:t>
      </w:r>
      <w:r>
        <w:rPr>
          <w:strike/>
        </w:rPr>
        <w:t xml:space="preserve">authority</w:t>
      </w:r>
      <w:r>
        <w:t>))</w:t>
      </w:r>
      <w:r>
        <w:rPr/>
        <w:t xml:space="preserve"> </w:t>
      </w:r>
      <w:r>
        <w:rPr>
          <w:u w:val="single"/>
        </w:rPr>
        <w:t xml:space="preserve">office</w:t>
      </w:r>
      <w:r>
        <w:rPr/>
        <w:t xml:space="preserve">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board shall define "benefits-eligible position."</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w:t>
      </w:r>
      <w:r>
        <w:t>((</w:t>
      </w:r>
      <w:r>
        <w:rPr>
          <w:strike/>
        </w:rPr>
        <w:t xml:space="preserve">authority</w:t>
      </w:r>
      <w:r>
        <w:t>))</w:t>
      </w:r>
      <w:r>
        <w:rPr/>
        <w:t xml:space="preserve"> </w:t>
      </w:r>
      <w:r>
        <w:rPr>
          <w:u w:val="single"/>
        </w:rPr>
        <w:t xml:space="preserve">office</w:t>
      </w:r>
      <w:r>
        <w:rPr/>
        <w:t xml:space="preserve">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w:t>
      </w:r>
      <w:r>
        <w:t>((</w:t>
      </w:r>
      <w:r>
        <w:rPr>
          <w:strike/>
        </w:rPr>
        <w:t xml:space="preserve">health care authority</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w:t>
      </w:r>
      <w:r>
        <w:t>((</w:t>
      </w:r>
      <w:r>
        <w:rPr>
          <w:strike/>
        </w:rPr>
        <w:t xml:space="preserve">health care authority</w:t>
      </w:r>
      <w:r>
        <w:t>))</w:t>
      </w:r>
      <w:r>
        <w:rPr/>
        <w:t xml:space="preserve"> </w:t>
      </w:r>
      <w:r>
        <w:rPr>
          <w:u w:val="single"/>
        </w:rPr>
        <w:t xml:space="preserve">office</w:t>
      </w:r>
      <w:r>
        <w:rPr/>
        <w:t xml:space="preserve">. The </w:t>
      </w:r>
      <w:r>
        <w:t>((</w:t>
      </w:r>
      <w:r>
        <w:rPr>
          <w:strike/>
        </w:rPr>
        <w:t xml:space="preserve">health care authority</w:t>
      </w:r>
      <w:r>
        <w:t>))</w:t>
      </w:r>
      <w:r>
        <w:rPr/>
        <w:t xml:space="preserve"> </w:t>
      </w:r>
      <w:r>
        <w:rPr>
          <w:u w:val="single"/>
        </w:rPr>
        <w:t xml:space="preserve">board</w:t>
      </w:r>
      <w:r>
        <w:rPr/>
        <w:t xml:space="preserve"> is authorized to charge a reasonable administrative fee in addition to the premium charged by the long-term care insurer, which shall include the </w:t>
      </w:r>
      <w:r>
        <w:t>((</w:t>
      </w:r>
      <w:r>
        <w:rPr>
          <w:strike/>
        </w:rPr>
        <w:t xml:space="preserve">health care authority's</w:t>
      </w:r>
      <w:r>
        <w:t>))</w:t>
      </w:r>
      <w:r>
        <w:rPr/>
        <w:t xml:space="preserve"> </w:t>
      </w:r>
      <w:r>
        <w:rPr>
          <w:u w:val="single"/>
        </w:rPr>
        <w:t xml:space="preserve">office's</w:t>
      </w:r>
      <w:r>
        <w:rPr/>
        <w:t xml:space="preserve"> cost of administration, marketing, and consumer education materials prepared by the </w:t>
      </w:r>
      <w:r>
        <w:t>((</w:t>
      </w:r>
      <w:r>
        <w:rPr>
          <w:strike/>
        </w:rPr>
        <w:t xml:space="preserve">health care authority</w:t>
      </w:r>
      <w:r>
        <w:t>))</w:t>
      </w:r>
      <w:r>
        <w:rPr/>
        <w:t xml:space="preserve"> </w:t>
      </w:r>
      <w:r>
        <w:rPr>
          <w:u w:val="single"/>
        </w:rPr>
        <w:t xml:space="preserve">office</w:t>
      </w:r>
      <w:r>
        <w:rPr/>
        <w:t xml:space="preserve">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w:t>
      </w:r>
      <w:r>
        <w:t>((</w:t>
      </w:r>
      <w:r>
        <w:rPr>
          <w:strike/>
        </w:rPr>
        <w:t xml:space="preserve">health care authority</w:t>
      </w:r>
      <w:r>
        <w:t>))</w:t>
      </w:r>
      <w:r>
        <w:rPr/>
        <w:t xml:space="preserve"> </w:t>
      </w:r>
      <w:r>
        <w:rPr>
          <w:u w:val="single"/>
        </w:rPr>
        <w:t xml:space="preserve">office</w:t>
      </w:r>
      <w:r>
        <w:rPr/>
        <w:t xml:space="preserve"> shall establish a technical advisory committee to provide advice in the development of the benefit design and establishment of underwriting guidelines and eligibility rules. The committee shall also advise the board </w:t>
      </w:r>
      <w:r>
        <w:t>((</w:t>
      </w:r>
      <w:r>
        <w:rPr>
          <w:strike/>
        </w:rPr>
        <w:t xml:space="preserve">and authority</w:t>
      </w:r>
      <w:r>
        <w:t>))</w:t>
      </w:r>
      <w:r>
        <w:rPr/>
        <w:t xml:space="preserve">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w:t>
      </w:r>
      <w:r>
        <w:t>((</w:t>
      </w:r>
      <w:r>
        <w:rPr>
          <w:strike/>
        </w:rPr>
        <w:t xml:space="preserve">health care authority</w:t>
      </w:r>
      <w:r>
        <w:t>))</w:t>
      </w:r>
      <w:r>
        <w:rPr/>
        <w:t xml:space="preserve"> </w:t>
      </w:r>
      <w:r>
        <w:rPr>
          <w:u w:val="single"/>
        </w:rPr>
        <w:t xml:space="preserve">office</w:t>
      </w:r>
      <w:r>
        <w:rPr/>
        <w:t xml:space="preserve">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w:t>
      </w:r>
      <w:r>
        <w:t>((</w:t>
      </w:r>
      <w:r>
        <w:rPr>
          <w:strike/>
        </w:rPr>
        <w:t xml:space="preserve">health care authority</w:t>
      </w:r>
      <w:r>
        <w:t>))</w:t>
      </w:r>
      <w:r>
        <w:rPr/>
        <w:t xml:space="preserve"> </w:t>
      </w:r>
      <w:r>
        <w:rPr>
          <w:u w:val="single"/>
        </w:rPr>
        <w:t xml:space="preserve">office</w:t>
      </w:r>
      <w:r>
        <w:rPr/>
        <w:t xml:space="preserve">,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w:t>
      </w:r>
      <w:r>
        <w:t>((</w:t>
      </w:r>
      <w:r>
        <w:rPr>
          <w:strike/>
        </w:rPr>
        <w:t xml:space="preserve">health care authority</w:t>
      </w:r>
      <w:r>
        <w:t>))</w:t>
      </w:r>
      <w:r>
        <w:rPr/>
        <w:t xml:space="preserve"> </w:t>
      </w:r>
      <w:r>
        <w:rPr>
          <w:u w:val="single"/>
        </w:rPr>
        <w:t xml:space="preserve">office</w:t>
      </w:r>
      <w:r>
        <w:rPr/>
        <w:t xml:space="preserve">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(5)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(7) of this section.</w:t>
      </w:r>
    </w:p>
    <w:p>
      <w:pPr>
        <w:spacing w:before="0" w:after="0" w:line="408" w:lineRule="exact"/>
        <w:ind w:left="0" w:right="0" w:firstLine="576"/>
        <w:jc w:val="left"/>
      </w:pPr>
      <w:r>
        <w:rPr/>
        <w:t xml:space="preserve">(6)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(8)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w:t>
      </w:r>
      <w:r>
        <w:t>((</w:t>
      </w:r>
      <w:r>
        <w:rPr>
          <w:strike/>
        </w:rPr>
        <w:t xml:space="preserve">authority</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board. The amount established shall not result in a premium reduction of more than fifty percent, except as provided in subsection (3) of this section. The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t>((</w:t>
      </w:r>
      <w:r>
        <w:rPr>
          <w:strike/>
        </w:rPr>
        <w:t xml:space="preserve">(3) During the 2005-07 fiscal biennium, the legislature may transfer from the public employees' and retirees' insurance account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The flexible spending administrative account is created in the custody of the state treasurer. All receipts from the following must be deposited in the account: (a) Revenues from employing agencies for costs associated with operating the medical flexible spending arrangement program and the dependent care assistance program provided through the salary reduction plan authorized under this chapter; (b) funds transferred from the dependent care administrative account; and (c) unclaimed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salary reduction account is established in the state treasury.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t xml:space="preserve">(3)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rPr/>
        <w:t xml:space="preserve">(4)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The </w:t>
      </w:r>
      <w:r>
        <w:t>((</w:t>
      </w:r>
      <w:r>
        <w:rPr>
          <w:strike/>
        </w:rPr>
        <w:t xml:space="preserve">state health care authority</w:t>
      </w:r>
      <w:r>
        <w:t>))</w:t>
      </w:r>
      <w:r>
        <w:rPr/>
        <w:t xml:space="preserve"> </w:t>
      </w:r>
      <w:r>
        <w:rPr>
          <w:u w:val="single"/>
        </w:rPr>
        <w:t xml:space="preserve">public employees' benefits board</w:t>
      </w:r>
      <w:r>
        <w:rPr/>
        <w:t xml:space="preserve"> administrative account is hereby created in the state treasury. Moneys in the account, including unanticipated revenues under RCW 43.79.270, may be spent only after appropriation by statute, and may be used only for operating expenses of the </w:t>
      </w:r>
      <w:r>
        <w:t>((</w:t>
      </w:r>
      <w:r>
        <w:rPr>
          <w:strike/>
        </w:rPr>
        <w:t xml:space="preserve">authority</w:t>
      </w:r>
      <w:r>
        <w:t>))</w:t>
      </w:r>
      <w:r>
        <w:rPr/>
        <w:t xml:space="preserve"> </w:t>
      </w:r>
      <w:r>
        <w:rPr>
          <w:u w:val="single"/>
        </w:rPr>
        <w:t xml:space="preserve">office</w:t>
      </w:r>
      <w:r>
        <w:rPr/>
        <w:t xml:space="preserve">, and during the 2013-2015 fiscal biennium, for health care related analysis provided to the legislature by the office of the state actuary.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w:t>
      </w:r>
      <w:r>
        <w:t>((</w:t>
      </w:r>
      <w:r>
        <w:rPr>
          <w:strike/>
        </w:rPr>
        <w:t xml:space="preserve">authority</w:t>
      </w:r>
      <w:r>
        <w:t>))</w:t>
      </w:r>
      <w:r>
        <w:rPr/>
        <w:t xml:space="preserve"> </w:t>
      </w:r>
      <w:r>
        <w:rPr>
          <w:u w:val="single"/>
        </w:rPr>
        <w:t xml:space="preserve">office</w:t>
      </w:r>
      <w:r>
        <w:rPr/>
        <w:t xml:space="preserve"> may self-fund, self-insure, or enter into other methods of providing insurance coverage for insurance programs under its jurisdiction</w:t>
      </w:r>
      <w:r>
        <w:t>((</w:t>
      </w:r>
      <w:r>
        <w:rPr>
          <w:strike/>
        </w:rPr>
        <w:t xml:space="preserve">, including the basic health plan as provided in chapter 70.47 RCW</w:t>
      </w:r>
      <w:r>
        <w:t>))</w:t>
      </w:r>
      <w:r>
        <w:rPr/>
        <w:t xml:space="preserve">. The </w:t>
      </w:r>
      <w:r>
        <w:t>((</w:t>
      </w:r>
      <w:r>
        <w:rPr>
          <w:strike/>
        </w:rPr>
        <w:t xml:space="preserve">authority</w:t>
      </w:r>
      <w:r>
        <w:t>))</w:t>
      </w:r>
      <w:r>
        <w:rPr/>
        <w:t xml:space="preserve"> </w:t>
      </w:r>
      <w:r>
        <w:rPr>
          <w:u w:val="single"/>
        </w:rPr>
        <w:t xml:space="preserve">office</w:t>
      </w:r>
      <w:r>
        <w:rPr/>
        <w:t xml:space="preserve">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w:t>
      </w:r>
      <w:r>
        <w:t>((</w:t>
      </w:r>
      <w:r>
        <w:rPr>
          <w:strike/>
        </w:rPr>
        <w:t xml:space="preserve">authority</w:t>
      </w:r>
      <w:r>
        <w:t>))</w:t>
      </w:r>
      <w:r>
        <w:rPr/>
        <w:t xml:space="preserve"> </w:t>
      </w:r>
      <w:r>
        <w:rPr>
          <w:u w:val="single"/>
        </w:rPr>
        <w:t xml:space="preserve">office</w:t>
      </w:r>
      <w:r>
        <w:rPr/>
        <w:t xml:space="preserve">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Any savings realized as a result of a program created for employees and retirees under this section shall not be used to increase benefits unless such use is authorized by statute.</w:t>
      </w:r>
    </w:p>
    <w:p>
      <w:pPr>
        <w:spacing w:before="0" w:after="0" w:line="408" w:lineRule="exact"/>
        <w:ind w:left="0" w:right="0" w:firstLine="576"/>
        <w:jc w:val="left"/>
      </w:pPr>
      <w:r>
        <w:rPr/>
        <w:t xml:space="preserve">(4)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rPr/>
        <w:t xml:space="preserve">(5) The </w:t>
      </w:r>
      <w:r>
        <w:t>((</w:t>
      </w:r>
      <w:r>
        <w:rPr>
          <w:strike/>
        </w:rPr>
        <w:t xml:space="preserve">authority</w:t>
      </w:r>
      <w:r>
        <w:t>))</w:t>
      </w:r>
      <w:r>
        <w:rPr/>
        <w:t xml:space="preserve"> </w:t>
      </w:r>
      <w:r>
        <w:rPr>
          <w:u w:val="single"/>
        </w:rPr>
        <w:t xml:space="preserve">office</w:t>
      </w:r>
      <w:r>
        <w:rPr/>
        <w:t xml:space="preserve"> shall keep full and adequate accounts and records of the assets, obligations, transactions, and affairs of any program created under this section.</w:t>
      </w:r>
    </w:p>
    <w:p>
      <w:pPr>
        <w:spacing w:before="0" w:after="0" w:line="408" w:lineRule="exact"/>
        <w:ind w:left="0" w:right="0" w:firstLine="576"/>
        <w:jc w:val="left"/>
      </w:pPr>
      <w:r>
        <w:rPr/>
        <w:t xml:space="preserve">(6) The </w:t>
      </w:r>
      <w:r>
        <w:t>((</w:t>
      </w:r>
      <w:r>
        <w:rPr>
          <w:strike/>
        </w:rPr>
        <w:t xml:space="preserve">authority</w:t>
      </w:r>
      <w:r>
        <w:t>))</w:t>
      </w:r>
      <w:r>
        <w:rPr/>
        <w:t xml:space="preserve"> </w:t>
      </w:r>
      <w:r>
        <w:rPr>
          <w:u w:val="single"/>
        </w:rPr>
        <w:t xml:space="preserve">office</w:t>
      </w:r>
      <w:r>
        <w:rPr/>
        <w:t xml:space="preserve">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rPr/>
        <w:t xml:space="preserve">(7)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160</w:t>
      </w:r>
      <w:r>
        <w:rPr/>
        <w:t xml:space="preserve"> and 1988 c 107 s 15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promulgate and adopt rules consistent with this chapter to carry out the purposes of this chapter. All rules shall be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165</w:t>
      </w:r>
      <w:r>
        <w:rPr/>
        <w:t xml:space="preserve"> and 1998 c 62 s 2 are each amended to read as follows:</w:t>
      </w:r>
    </w:p>
    <w:p>
      <w:pPr>
        <w:spacing w:before="0" w:after="0" w:line="408" w:lineRule="exact"/>
        <w:ind w:left="0" w:right="0" w:firstLine="576"/>
        <w:jc w:val="left"/>
      </w:pPr>
      <w:r>
        <w:rPr/>
        <w:t xml:space="preserve">The </w:t>
      </w:r>
      <w:r>
        <w:t>((</w:t>
      </w:r>
      <w:r>
        <w:rPr>
          <w:strike/>
        </w:rPr>
        <w:t xml:space="preserve">authority</w:t>
      </w:r>
      <w:r>
        <w:t>))</w:t>
      </w:r>
      <w:r>
        <w:rPr/>
        <w:t xml:space="preserve"> </w:t>
      </w:r>
      <w:r>
        <w:rPr>
          <w:u w:val="single"/>
        </w:rPr>
        <w:t xml:space="preserve">office</w:t>
      </w:r>
      <w:r>
        <w:rPr/>
        <w:t xml:space="preserve"> shall adopt rules that provide for members of the legislature who choose reimbursement under RCW 44.04.230 in lieu of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175</w:t>
      </w:r>
      <w:r>
        <w:rPr/>
        <w:t xml:space="preserve"> and 2011 c 159 s 2 are each amended to read as follows:</w:t>
      </w:r>
    </w:p>
    <w:p>
      <w:pPr>
        <w:spacing w:before="0" w:after="0" w:line="408" w:lineRule="exact"/>
        <w:ind w:left="0" w:right="0" w:firstLine="576"/>
        <w:jc w:val="left"/>
      </w:pPr>
      <w:r>
        <w:rPr/>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(22) and (23)</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177</w:t>
      </w:r>
      <w:r>
        <w:rPr/>
        <w:t xml:space="preserve"> and 2006 c 367 s 1 are each amended to read as follows:</w:t>
      </w:r>
    </w:p>
    <w:p>
      <w:pPr>
        <w:spacing w:before="0" w:after="0" w:line="408" w:lineRule="exact"/>
        <w:ind w:left="0" w:right="0" w:firstLine="576"/>
        <w:jc w:val="left"/>
      </w:pPr>
      <w:r>
        <w:rPr/>
        <w:t xml:space="preserve">(1) Each plan offered to public employees and their covered dependents under this chapter that is not subject to the provisions of Title 48 RCW and is issued or renewed after December 31, 2006, shall provide coverage for prostate cancer screening, provided that the screening is delivered upon the recommendation of the patient's physician, advanced registered nurse practitioner, or physician assistant.</w:t>
      </w:r>
    </w:p>
    <w:p>
      <w:pPr>
        <w:spacing w:before="0" w:after="0" w:line="408" w:lineRule="exact"/>
        <w:ind w:left="0" w:right="0" w:firstLine="576"/>
        <w:jc w:val="left"/>
      </w:pPr>
      <w:r>
        <w:rPr/>
        <w:t xml:space="preserve">(2) This section shall not be construed to prevent the application of standard policy provisions applicable to other benefits, such as deductible or copayment provisions. This section does not limit the authority of the </w:t>
      </w:r>
      <w:r>
        <w:t>((</w:t>
      </w:r>
      <w:r>
        <w:rPr>
          <w:strike/>
        </w:rPr>
        <w:t xml:space="preserve">health care authority</w:t>
      </w:r>
      <w:r>
        <w:t>))</w:t>
      </w:r>
      <w:r>
        <w:rPr/>
        <w:t xml:space="preserve"> </w:t>
      </w:r>
      <w:r>
        <w:rPr>
          <w:u w:val="single"/>
        </w:rPr>
        <w:t xml:space="preserve">office</w:t>
      </w:r>
      <w:r>
        <w:rPr/>
        <w:t xml:space="preserve"> to negotiate rates and contract with specific providers for the delivery of prostate cancer screening services. This section shall not apply to medicare supplemental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180</w:t>
      </w:r>
      <w:r>
        <w:rPr/>
        <w:t xml:space="preserve"> and 1994 sp.s. c 9 s 725 are each amended to read as follows:</w:t>
      </w:r>
    </w:p>
    <w:p>
      <w:pPr>
        <w:spacing w:before="0" w:after="0" w:line="408" w:lineRule="exact"/>
        <w:ind w:left="0" w:right="0" w:firstLine="576"/>
        <w:jc w:val="left"/>
      </w:pPr>
      <w:r>
        <w:rPr/>
        <w:t xml:space="preserve">Each health plan offered to public employees and their covered dependents under this chapter that is not subject to the provisions of Title 48 RCW and is established or renewed after January 1, 1990, and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health plan provisions applicable to other benefits such as deductible or copayment provisions. This section does not limit the authority of the </w:t>
      </w:r>
      <w:r>
        <w:t>((</w:t>
      </w:r>
      <w:r>
        <w:rPr>
          <w:strike/>
        </w:rPr>
        <w:t xml:space="preserve">state health care authority</w:t>
      </w:r>
      <w:r>
        <w:t>))</w:t>
      </w:r>
      <w:r>
        <w:rPr/>
        <w:t xml:space="preserve"> </w:t>
      </w:r>
      <w:r>
        <w:rPr>
          <w:u w:val="single"/>
        </w:rPr>
        <w:t xml:space="preserve">office</w:t>
      </w:r>
      <w:r>
        <w:rPr/>
        <w:t xml:space="preserve">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183</w:t>
      </w:r>
      <w:r>
        <w:rPr/>
        <w:t xml:space="preserve"> and 2001 c 321 s 1 are each amended to read as follows:</w:t>
      </w:r>
    </w:p>
    <w:p>
      <w:pPr>
        <w:spacing w:before="0" w:after="0" w:line="408" w:lineRule="exact"/>
        <w:ind w:left="0" w:right="0" w:firstLine="576"/>
        <w:jc w:val="left"/>
      </w:pPr>
      <w:r>
        <w:rPr/>
        <w:t xml:space="preserve">(1) Each employee benefit plan offered to public employees that provides coverage for hospital, medical, or ambulatory surgery center services must cover general anesthesia services and related facility charges in conjunction with any dental procedure performed in a hospital or ambulatory surgical center if such anesthesia services and related facility charges are medically necessary because the covered person:</w:t>
      </w:r>
    </w:p>
    <w:p>
      <w:pPr>
        <w:spacing w:before="0" w:after="0" w:line="408" w:lineRule="exact"/>
        <w:ind w:left="0" w:right="0" w:firstLine="576"/>
        <w:jc w:val="left"/>
      </w:pPr>
      <w:r>
        <w:rPr/>
        <w:t xml:space="preserve">(a) Is under the age of seven, or </w:t>
      </w:r>
      <w:r>
        <w:rPr>
          <w:u w:val="single"/>
        </w:rPr>
        <w:t xml:space="preserve">is a person who is</w:t>
      </w:r>
      <w:r>
        <w:rPr/>
        <w:t xml:space="preserve"> physically or developmentally disabled, with a dental condition that cannot be safely and effectively treated in a dental office; or</w:t>
      </w:r>
    </w:p>
    <w:p>
      <w:pPr>
        <w:spacing w:before="0" w:after="0" w:line="408" w:lineRule="exact"/>
        <w:ind w:left="0" w:right="0" w:firstLine="576"/>
        <w:jc w:val="left"/>
      </w:pPr>
      <w:r>
        <w:rPr/>
        <w:t xml:space="preserve">(b) Has a medical condition that the person's physician determines would place the person at undue risk if the dental procedure were performed in a dental office. The procedure must be approved by the person's physician.</w:t>
      </w:r>
    </w:p>
    <w:p>
      <w:pPr>
        <w:spacing w:before="0" w:after="0" w:line="408" w:lineRule="exact"/>
        <w:ind w:left="0" w:right="0" w:firstLine="576"/>
        <w:jc w:val="left"/>
      </w:pPr>
      <w:r>
        <w:rPr/>
        <w:t xml:space="preserve">(2) Each employee benefit plan offered to public employees that provides coverage for dental services must cover general anesthesia services in conjunction with any covered dental procedure performed in a dental office if the general anesthesia services are medically necessary because the covered person is under the age of seven or </w:t>
      </w:r>
      <w:r>
        <w:rPr>
          <w:u w:val="single"/>
        </w:rPr>
        <w:t xml:space="preserve">is a person who is</w:t>
      </w:r>
      <w:r>
        <w:rPr/>
        <w:t xml:space="preserve"> physically or developmentally disabled.</w:t>
      </w:r>
    </w:p>
    <w:p>
      <w:pPr>
        <w:spacing w:before="0" w:after="0" w:line="408" w:lineRule="exact"/>
        <w:ind w:left="0" w:right="0" w:firstLine="576"/>
        <w:jc w:val="left"/>
      </w:pPr>
      <w:r>
        <w:rPr/>
        <w:t xml:space="preserve">(3) This section does not prohibit an employee benefit plan from:</w:t>
      </w:r>
    </w:p>
    <w:p>
      <w:pPr>
        <w:spacing w:before="0" w:after="0" w:line="408" w:lineRule="exact"/>
        <w:ind w:left="0" w:right="0" w:firstLine="576"/>
        <w:jc w:val="left"/>
      </w:pPr>
      <w:r>
        <w:rPr/>
        <w:t xml:space="preserve">(a) Applying cost-sharing requirements, maximum annual benefit limitations, and prior authorization requirements to the services required under this section; or</w:t>
      </w:r>
    </w:p>
    <w:p>
      <w:pPr>
        <w:spacing w:before="0" w:after="0" w:line="408" w:lineRule="exact"/>
        <w:ind w:left="0" w:right="0" w:firstLine="576"/>
        <w:jc w:val="left"/>
      </w:pPr>
      <w:r>
        <w:rPr/>
        <w:t xml:space="preserve">(b) Covering only those services performed by a health care provider, or in a health care facility, that is part of its provider network; nor does it limit the authority in negotiating rates and contracts with specific providers.</w:t>
      </w:r>
    </w:p>
    <w:p>
      <w:pPr>
        <w:spacing w:before="0" w:after="0" w:line="408" w:lineRule="exact"/>
        <w:ind w:left="0" w:right="0" w:firstLine="576"/>
        <w:jc w:val="left"/>
      </w:pPr>
      <w:r>
        <w:rPr/>
        <w:t xml:space="preserve">(4) This section does not apply to medicare supplement policies, or supplemental contracts covering a specified disease or other limited benefits.</w:t>
      </w:r>
    </w:p>
    <w:p>
      <w:pPr>
        <w:spacing w:before="0" w:after="0" w:line="408" w:lineRule="exact"/>
        <w:ind w:left="0" w:right="0" w:firstLine="576"/>
        <w:jc w:val="left"/>
      </w:pPr>
      <w:r>
        <w:rPr/>
        <w:t xml:space="preserve">(5) For the purpose of this section, "general anesthesia services" means services to induce a state of unconsciousness accompanied by a loss of protective reflexes, including the ability to maintain an airway independently and respond purposefully to physical stimulation or verbal command.</w:t>
      </w:r>
    </w:p>
    <w:p>
      <w:pPr>
        <w:spacing w:before="0" w:after="0" w:line="408" w:lineRule="exact"/>
        <w:ind w:left="0" w:right="0" w:firstLine="576"/>
        <w:jc w:val="left"/>
      </w:pPr>
      <w:r>
        <w:rPr/>
        <w:t xml:space="preserve">(6) This section applies to employee benefit plans issued or renewed on or after January 1,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195</w:t>
      </w:r>
      <w:r>
        <w:rPr/>
        <w:t xml:space="preserve"> and 2015 c 116 s 7 are each amended to read as follows:</w:t>
      </w:r>
    </w:p>
    <w:p>
      <w:pPr>
        <w:spacing w:before="0" w:after="0" w:line="408" w:lineRule="exact"/>
        <w:ind w:left="0" w:right="0" w:firstLine="576"/>
        <w:jc w:val="left"/>
      </w:pPr>
      <w:r>
        <w:rPr/>
        <w:t xml:space="preserve">Notwithstanding any other provisions of this chapter or rules or procedures adopted by the </w:t>
      </w:r>
      <w:r>
        <w:t>((</w:t>
      </w:r>
      <w:r>
        <w:rPr>
          <w:strike/>
        </w:rPr>
        <w:t xml:space="preserve">authority</w:t>
      </w:r>
      <w:r>
        <w:t>))</w:t>
      </w:r>
      <w:r>
        <w:rPr/>
        <w:t xml:space="preserve"> </w:t>
      </w:r>
      <w:r>
        <w:rPr>
          <w:u w:val="single"/>
        </w:rPr>
        <w:t xml:space="preserve">office</w:t>
      </w:r>
      <w:r>
        <w:rPr/>
        <w:t xml:space="preserve">, the authority shall make available to retired or disabled employees who are enrolled in parts A and B of medicare one or more medicare supplemental insurance policies that conform to the requirements of chapter 48.66 RCW. The policies shall be chosen in consultation with the public employees' benefits board. These policies shall be made available to retired or disabled state employees; retired or disabled school district employees; retired employees of county, municipal, or other political subdivisions or retired employees of tribal governments eligible for coverage available under the authority; or surviving spouses or surviving state registered domestic partners of emergency service personnel killed in the line of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205</w:t>
      </w:r>
      <w:r>
        <w:rPr/>
        <w:t xml:space="preserve"> and 2005 c 46 s 1 are each amended to read as follows:</w:t>
      </w:r>
    </w:p>
    <w:p>
      <w:pPr>
        <w:spacing w:before="0" w:after="0" w:line="408" w:lineRule="exact"/>
        <w:ind w:left="0" w:right="0" w:firstLine="576"/>
        <w:jc w:val="left"/>
      </w:pPr>
      <w:r>
        <w:rPr/>
        <w:t xml:space="preserve">(1) Notwithstanding any other provisions of this chapter or rules or procedures adopted by the </w:t>
      </w:r>
      <w:r>
        <w:t>((</w:t>
      </w:r>
      <w:r>
        <w:rPr>
          <w:strike/>
        </w:rPr>
        <w:t xml:space="preserve">authority</w:t>
      </w:r>
      <w:r>
        <w:t>))</w:t>
      </w:r>
      <w:r>
        <w:rPr/>
        <w:t xml:space="preserve"> </w:t>
      </w:r>
      <w:r>
        <w:rPr>
          <w:u w:val="single"/>
        </w:rPr>
        <w:t xml:space="preserve">office</w:t>
      </w:r>
      <w:r>
        <w:rPr/>
        <w:t xml:space="preserve"> under this chapter, the authority may make available a tricare supplemental insurance policy, 32 C.F.R. Sec. 199.17 (2004), to employees who are eligible. This supplemental policy may be offered as one of the board's health coverage options. Employee selection of this supplemental policy is exclusive of selecting any other medical coverage offered through the board. If offered by the board, this supplemental policy shall be made available to employees, and retired or disabled employees, eligible for coverage available under the authority, but not eligible for medicare parts A and B.</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adopt rules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rPr/>
        <w:t xml:space="preserve">(1) State general funds appropriated to the department of health for the purposes of funding community health centers to provide primary health and dental care services, migrant health services, and maternity health care services shall be transferred to the state health care authority. Any related administrative funds expended by the department of health for this purpose shall also be transferred to the health care authority. The health care authority shall exclusively expend these funds through contracts with community health centers to provide primary health and dental care services, migrant health services, and maternity health care services. The </w:t>
      </w:r>
      <w:r>
        <w:t>((</w:t>
      </w:r>
      <w:r>
        <w:rPr>
          <w:strike/>
        </w:rPr>
        <w:t xml:space="preserve">administrator</w:t>
      </w:r>
      <w:r>
        <w:t>))</w:t>
      </w:r>
      <w:r>
        <w:rPr/>
        <w:t xml:space="preserve"> </w:t>
      </w:r>
      <w:r>
        <w:rPr>
          <w:u w:val="single"/>
        </w:rPr>
        <w:t xml:space="preserve">director</w:t>
      </w:r>
      <w:r>
        <w:rPr/>
        <w:t xml:space="preserve"> of the health care authority shall establish requirements necessary to assure community health centers provide quality health care services that are appropriate and effective and are delivered in a cost-efficient manner. The </w:t>
      </w:r>
      <w:r>
        <w:t>((</w:t>
      </w:r>
      <w:r>
        <w:rPr>
          <w:strike/>
        </w:rPr>
        <w:t xml:space="preserve">administrator</w:t>
      </w:r>
      <w:r>
        <w:t>))</w:t>
      </w:r>
      <w:r>
        <w:rPr/>
        <w:t xml:space="preserve"> </w:t>
      </w:r>
      <w:r>
        <w:rPr>
          <w:u w:val="single"/>
        </w:rPr>
        <w:t xml:space="preserve">director</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310</w:t>
      </w:r>
      <w:r>
        <w:rPr/>
        <w:t xml:space="preserve"> and 2008 c 229 s 4 are each amended to read as follows:</w:t>
      </w:r>
    </w:p>
    <w:p>
      <w:pPr>
        <w:spacing w:before="0" w:after="0" w:line="408" w:lineRule="exact"/>
        <w:ind w:left="0" w:right="0" w:firstLine="576"/>
        <w:jc w:val="left"/>
      </w:pPr>
      <w:r>
        <w:rPr/>
        <w:t xml:space="preserve">The authority shall have responsibility for the formulation and adoption of a plan, policies, and procedures designed to guide, direct, and administer the salary reduction plan. For the plan year beginning January 1, 1996, the </w:t>
      </w:r>
      <w:r>
        <w:t>((</w:t>
      </w:r>
      <w:r>
        <w:rPr>
          <w:strike/>
        </w:rPr>
        <w:t xml:space="preserve">administrator</w:t>
      </w:r>
      <w:r>
        <w:t>))</w:t>
      </w:r>
      <w:r>
        <w:rPr/>
        <w:t xml:space="preserve"> </w:t>
      </w:r>
      <w:r>
        <w:rPr>
          <w:u w:val="single"/>
        </w:rPr>
        <w:t xml:space="preserve">director</w:t>
      </w:r>
      <w:r>
        <w:rPr/>
        <w:t xml:space="preserve"> may establish a premium only plan. Expansion of the salary reduction plan or cafeteria plan during subsequent plan years shall be subject to approval by the director of the office of financial management.</w:t>
      </w:r>
    </w:p>
    <w:p>
      <w:pPr>
        <w:spacing w:before="0" w:after="0" w:line="408" w:lineRule="exact"/>
        <w:ind w:left="0" w:right="0" w:firstLine="576"/>
        <w:jc w:val="left"/>
      </w:pPr>
      <w:r>
        <w:rPr/>
        <w:t xml:space="preserve">(1) A plan document describing the benefits offered under the salary reduction plan shall be adopted and administered by the authority. The authority shall represent the state in all matters concerning the administration of the plan. The state, through the authority, may engage the services of a professional consultant or administrator on a contractual basis to serve as an agent to assist the authority or perform the administrative functions necessary in carrying out the purposes of RCW 41.05.123</w:t>
      </w:r>
      <w:r>
        <w:t>((</w:t>
      </w:r>
      <w:r>
        <w:rPr>
          <w:strike/>
        </w:rPr>
        <w:t xml:space="preserve">,</w:t>
      </w:r>
      <w:r>
        <w:t>))</w:t>
      </w:r>
      <w:r>
        <w:rPr/>
        <w:t xml:space="preserve"> </w:t>
      </w:r>
      <w:r>
        <w:rPr>
          <w:u w:val="single"/>
        </w:rPr>
        <w:t xml:space="preserve">and</w:t>
      </w:r>
      <w:r>
        <w:rPr/>
        <w:t xml:space="preserve"> 41.05.300 through 41.05.350, and 41.05.295.</w:t>
      </w:r>
    </w:p>
    <w:p>
      <w:pPr>
        <w:spacing w:before="0" w:after="0" w:line="408" w:lineRule="exact"/>
        <w:ind w:left="0" w:right="0" w:firstLine="576"/>
        <w:jc w:val="left"/>
      </w:pPr>
      <w:r>
        <w:rPr/>
        <w:t xml:space="preserve">(2) The authority shall formulate and establish policies and procedures for the administration of the salary reduction plan that are consistent with existing state law, the internal revenue code, and the regulations adopted by the internal revenue service as they may apply to the benefits offered to participants under the plan.</w:t>
      </w:r>
    </w:p>
    <w:p>
      <w:pPr>
        <w:spacing w:before="0" w:after="0" w:line="408" w:lineRule="exact"/>
        <w:ind w:left="0" w:right="0" w:firstLine="576"/>
        <w:jc w:val="left"/>
      </w:pPr>
      <w:r>
        <w:rPr/>
        <w:t xml:space="preserve">(3) Every action taken by the authority in administering RCW 41.05.123</w:t>
      </w:r>
      <w:r>
        <w:t>((</w:t>
      </w:r>
      <w:r>
        <w:rPr>
          <w:strike/>
        </w:rPr>
        <w:t xml:space="preserve">,</w:t>
      </w:r>
      <w:r>
        <w:t>))</w:t>
      </w:r>
      <w:r>
        <w:rPr/>
        <w:t xml:space="preserve"> </w:t>
      </w:r>
      <w:r>
        <w:rPr>
          <w:u w:val="single"/>
        </w:rPr>
        <w:t xml:space="preserve">and</w:t>
      </w:r>
      <w:r>
        <w:rPr/>
        <w:t xml:space="preserve"> 41.05.300 through 41.05.350, and 41.05.295 shall be presumed to be a fair and reasonable exercise of the authority vested in or the duties imposed upon it. The authority shall be presumed to have exercised reasonable care, diligence, and prudence and to have acted impartially as to all persons interested unless the contrary be proved by clear and convincing affirmative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400</w:t>
      </w:r>
      <w:r>
        <w:rPr/>
        <w:t xml:space="preserve"> and 2000 c 80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offer a plan of health care coverage as described in subsection (2) of this section, for any person eligible under subsection (3) of this section. The health care coverage shall be designed and offered only to the extent that state funds are specifically appropriated for this purpose.</w:t>
      </w:r>
    </w:p>
    <w:p>
      <w:pPr>
        <w:spacing w:before="0" w:after="0" w:line="408" w:lineRule="exact"/>
        <w:ind w:left="0" w:right="0" w:firstLine="576"/>
        <w:jc w:val="left"/>
      </w:pPr>
      <w:r>
        <w:rPr/>
        <w:t xml:space="preserve">(2) The plan of health care coverage shall have the following components:</w:t>
      </w:r>
    </w:p>
    <w:p>
      <w:pPr>
        <w:spacing w:before="0" w:after="0" w:line="408" w:lineRule="exact"/>
        <w:ind w:left="0" w:right="0" w:firstLine="576"/>
        <w:jc w:val="left"/>
      </w:pPr>
      <w:r>
        <w:rPr/>
        <w:t xml:space="preserve">(a) Services covered more limited in scope than those contained in RCW 48.41.110(3);</w:t>
      </w:r>
    </w:p>
    <w:p>
      <w:pPr>
        <w:spacing w:before="0" w:after="0" w:line="408" w:lineRule="exact"/>
        <w:ind w:left="0" w:right="0" w:firstLine="576"/>
        <w:jc w:val="left"/>
      </w:pPr>
      <w:r>
        <w:rPr/>
        <w:t xml:space="preserve">(b) Enrollee cost-sharing that may include but not be limited to point-of-service cost-sharing for covered services;</w:t>
      </w:r>
    </w:p>
    <w:p>
      <w:pPr>
        <w:spacing w:before="0" w:after="0" w:line="408" w:lineRule="exact"/>
        <w:ind w:left="0" w:right="0" w:firstLine="576"/>
        <w:jc w:val="left"/>
      </w:pPr>
      <w:r>
        <w:rPr/>
        <w:t xml:space="preserve">(c) Deductibles of three thousand dollars on a per person per calendar year basis, and four thousand dollars on a per family per calendar year basis. The deductible shall be applied to the first three thousand dollars, or four thousand dollars, of eligible expenses incurred by the covered person or family, respectively, except that the deductible shall not be applied to clinical preventive services as recommended by the United States public health service. Enrollee out-of-pocket expenses required to be paid under the plan for cost-sharing and deductibles shall not exceed five thousand dollars per person, or six thousand dollars per family;</w:t>
      </w:r>
    </w:p>
    <w:p>
      <w:pPr>
        <w:spacing w:before="0" w:after="0" w:line="408" w:lineRule="exact"/>
        <w:ind w:left="0" w:right="0" w:firstLine="576"/>
        <w:jc w:val="left"/>
      </w:pPr>
      <w:r>
        <w:rPr/>
        <w:t xml:space="preserve">(d) Payment methodologies for network providers may include but are not limited to resource-based relative value fee schedules, capitation payments, diagnostic related group fee schedules, and other similar strategies including risk-sharing arrangements; and</w:t>
      </w:r>
    </w:p>
    <w:p>
      <w:pPr>
        <w:spacing w:before="0" w:after="0" w:line="408" w:lineRule="exact"/>
        <w:ind w:left="0" w:right="0" w:firstLine="576"/>
        <w:jc w:val="left"/>
      </w:pPr>
      <w:r>
        <w:rPr/>
        <w:t xml:space="preserve">(e) Other appropriate care management and cost-containment measures determined appropriate by the </w:t>
      </w:r>
      <w:r>
        <w:t>((</w:t>
      </w:r>
      <w:r>
        <w:rPr>
          <w:strike/>
        </w:rPr>
        <w:t xml:space="preserve">administrator</w:t>
      </w:r>
      <w:r>
        <w:t>))</w:t>
      </w:r>
      <w:r>
        <w:rPr/>
        <w:t xml:space="preserve"> </w:t>
      </w:r>
      <w:r>
        <w:rPr>
          <w:u w:val="single"/>
        </w:rPr>
        <w:t xml:space="preserve">director</w:t>
      </w:r>
      <w:r>
        <w:rPr/>
        <w:t xml:space="preserve">, including but not limited to care coordination, provider network limitations, preadmission certification, and utilization review.</w:t>
      </w:r>
    </w:p>
    <w:p>
      <w:pPr>
        <w:spacing w:before="0" w:after="0" w:line="408" w:lineRule="exact"/>
        <w:ind w:left="0" w:right="0" w:firstLine="576"/>
        <w:jc w:val="left"/>
      </w:pPr>
      <w:r>
        <w:rPr/>
        <w:t xml:space="preserve">(3) Any person is eligible for coverage in the plan who resides in a county of the state where no carrier, as defined in RCW 48.43.005, or insurer regulated under chapter 48.15 RCW offers to the public an individual health benefit plan as defined in RCW 48.43.005 other than a catastrophic health plan as defined in RCW 48.43.005 at the time of application to the </w:t>
      </w:r>
      <w:r>
        <w:t>((</w:t>
      </w:r>
      <w:r>
        <w:rPr>
          <w:strike/>
        </w:rPr>
        <w:t xml:space="preserve">administrator</w:t>
      </w:r>
      <w:r>
        <w:t>))</w:t>
      </w:r>
      <w:r>
        <w:rPr/>
        <w:t xml:space="preserve"> </w:t>
      </w:r>
      <w:r>
        <w:rPr>
          <w:u w:val="single"/>
        </w:rPr>
        <w:t xml:space="preserve">director</w:t>
      </w:r>
      <w:r>
        <w:rPr/>
        <w:t xml:space="preserve">. Such eligibility may terminate pursuant to subsection (8) of this section.</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not reject an individual for coverage based upon preexisting conditions of the individual or deny, exclude, or otherwise limit coverage for an individual's preexisting health conditions; except that it shall impose a nine-month benefit waiting period for preexisting conditions for which medical advice was given, or for which a health care provider recommended or provided treatment, or for which a prudent layperson would have sought advice or treatment, within six months before the effective date of coverage. The preexisting condition waiting period shall not apply to prenatal care services. Credit against the waiting period shall be provided pursuant to subsections (5) and (6) of this section.</w:t>
      </w:r>
    </w:p>
    <w:p>
      <w:pPr>
        <w:spacing w:before="0" w:after="0" w:line="408" w:lineRule="exact"/>
        <w:ind w:left="0" w:right="0" w:firstLine="576"/>
        <w:jc w:val="left"/>
      </w:pPr>
      <w:r>
        <w:rPr/>
        <w:t xml:space="preserve">(5) Except for persons to whom subsection (6) of this section applies, the </w:t>
      </w:r>
      <w:r>
        <w:t>((</w:t>
      </w:r>
      <w:r>
        <w:rPr>
          <w:strike/>
        </w:rPr>
        <w:t xml:space="preserve">administrator</w:t>
      </w:r>
      <w:r>
        <w:t>))</w:t>
      </w:r>
      <w:r>
        <w:rPr/>
        <w:t xml:space="preserve"> </w:t>
      </w:r>
      <w:r>
        <w:rPr>
          <w:u w:val="single"/>
        </w:rPr>
        <w:t xml:space="preserve">director</w:t>
      </w:r>
      <w:r>
        <w:rPr/>
        <w:t xml:space="preserve"> shall credit any preexisting condition waiting period in the plan for a person who was enrolled at any time during the sixty-three day period immediately preceding the date of application for the plan in a group health benefit plan or an individual health benefit plan other than a catastrophic health plan. The </w:t>
      </w:r>
      <w:r>
        <w:t>((</w:t>
      </w:r>
      <w:r>
        <w:rPr>
          <w:strike/>
        </w:rPr>
        <w:t xml:space="preserve">administrator</w:t>
      </w:r>
      <w:r>
        <w:t>))</w:t>
      </w:r>
      <w:r>
        <w:rPr/>
        <w:t xml:space="preserve"> </w:t>
      </w:r>
      <w:r>
        <w:rPr>
          <w:u w:val="single"/>
        </w:rPr>
        <w:t xml:space="preserve">director</w:t>
      </w:r>
      <w:r>
        <w:rPr/>
        <w:t xml:space="preserve"> must credit the period of coverage the person was continuously covered under the immediately preceding health plan toward the waiting period of the new health plan. For the purposes of this subsection, a preceding health plan includes an employer-provided self-funded health plan.</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shall waive any preexisting condition waiting period in the plan for a person who is an eligible individual as defined in section 2741(b) of the federal health insurance portability and accountability act of 1996 (42 U.S.C. 300gg-41(b)).</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set the rates to be charged plan enrollees.</w:t>
      </w:r>
    </w:p>
    <w:p>
      <w:pPr>
        <w:spacing w:before="0" w:after="0" w:line="408" w:lineRule="exact"/>
        <w:ind w:left="0" w:right="0" w:firstLine="576"/>
        <w:jc w:val="left"/>
      </w:pPr>
      <w:r>
        <w:rPr/>
        <w:t xml:space="preserve">(8) When a carrier, as defined in RCW 48.43.005, or an insurer regulated under chapter 48.15 RCW, begins to offer an individual health benefit plan as defined in RCW 48.43.005 in a county where no carrier or insurer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the plan under subsection (3) of this section in that county shall no longer be eligible;</w:t>
      </w:r>
    </w:p>
    <w:p>
      <w:pPr>
        <w:spacing w:before="0" w:after="0" w:line="408" w:lineRule="exact"/>
        <w:ind w:left="0" w:right="0" w:firstLine="576"/>
        <w:jc w:val="left"/>
      </w:pPr>
      <w:r>
        <w:rPr/>
        <w:t xml:space="preserve">(b) The </w:t>
      </w:r>
      <w:r>
        <w:t>((</w:t>
      </w:r>
      <w:r>
        <w:rPr>
          <w:strike/>
        </w:rPr>
        <w:t xml:space="preserve">administrator</w:t>
      </w:r>
      <w:r>
        <w:t>))</w:t>
      </w:r>
      <w:r>
        <w:rPr/>
        <w:t xml:space="preserve"> </w:t>
      </w:r>
      <w:r>
        <w:rPr>
          <w:u w:val="single"/>
        </w:rPr>
        <w:t xml:space="preserve">director</w:t>
      </w:r>
      <w:r>
        <w:rPr/>
        <w:t xml:space="preserve"> shall provide written notice to any person who is no longer eligible for coverage under the plan within thirty days of the </w:t>
      </w:r>
      <w:r>
        <w:t>((</w:t>
      </w:r>
      <w:r>
        <w:rPr>
          <w:strike/>
        </w:rPr>
        <w:t xml:space="preserve">administrator's</w:t>
      </w:r>
      <w:r>
        <w:t>))</w:t>
      </w:r>
      <w:r>
        <w:rPr/>
        <w:t xml:space="preserve"> </w:t>
      </w:r>
      <w:r>
        <w:rPr>
          <w:u w:val="single"/>
        </w:rPr>
        <w:t xml:space="preserve">director's</w:t>
      </w:r>
      <w:r>
        <w:rPr/>
        <w:t xml:space="preserve"> determination that the person is no longer eligible. The notice shall: (i) Indicate that coverage under the plan will cease ninety days from the date that the notice is dated; (ii) describe any other coverage options available to the person; and (iii) describe the enrollment process for the available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520</w:t>
      </w:r>
      <w:r>
        <w:rPr/>
        <w:t xml:space="preserve"> and 2003 1st sp.s. c 29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establish and advertise a pharmacy connection program through which health care providers and members of the public can obtain information about manufacturer-sponsored prescription drug assistance programs. The </w:t>
      </w:r>
      <w:r>
        <w:t>((</w:t>
      </w:r>
      <w:r>
        <w:rPr>
          <w:strike/>
        </w:rPr>
        <w:t xml:space="preserve">administrator</w:t>
      </w:r>
      <w:r>
        <w:t>))</w:t>
      </w:r>
      <w:r>
        <w:rPr/>
        <w:t xml:space="preserve"> </w:t>
      </w:r>
      <w:r>
        <w:rPr>
          <w:u w:val="single"/>
        </w:rPr>
        <w:t xml:space="preserve">director</w:t>
      </w:r>
      <w:r>
        <w:rPr/>
        <w:t xml:space="preserve"> shall ensure that the program has staff available who can assist persons in procuring free or discounted medications from manufacturer-sponsored prescription drug assistance programs by:</w:t>
      </w:r>
    </w:p>
    <w:p>
      <w:pPr>
        <w:spacing w:before="0" w:after="0" w:line="408" w:lineRule="exact"/>
        <w:ind w:left="0" w:right="0" w:firstLine="576"/>
        <w:jc w:val="left"/>
      </w:pPr>
      <w:r>
        <w:rPr/>
        <w:t xml:space="preserve">(a) Determining whether an assistance program is offered for the needed drug or drugs;</w:t>
      </w:r>
    </w:p>
    <w:p>
      <w:pPr>
        <w:spacing w:before="0" w:after="0" w:line="408" w:lineRule="exact"/>
        <w:ind w:left="0" w:right="0" w:firstLine="576"/>
        <w:jc w:val="left"/>
      </w:pPr>
      <w:r>
        <w:rPr/>
        <w:t xml:space="preserve">(b) Evaluating the likelihood of a person obtaining drugs from an assistance program under the guidelines formulated;</w:t>
      </w:r>
    </w:p>
    <w:p>
      <w:pPr>
        <w:spacing w:before="0" w:after="0" w:line="408" w:lineRule="exact"/>
        <w:ind w:left="0" w:right="0" w:firstLine="576"/>
        <w:jc w:val="left"/>
      </w:pPr>
      <w:r>
        <w:rPr/>
        <w:t xml:space="preserve">(c) Assisting persons with the application and enrollment in an assistance program;</w:t>
      </w:r>
    </w:p>
    <w:p>
      <w:pPr>
        <w:spacing w:before="0" w:after="0" w:line="408" w:lineRule="exact"/>
        <w:ind w:left="0" w:right="0" w:firstLine="576"/>
        <w:jc w:val="left"/>
      </w:pPr>
      <w:r>
        <w:rPr/>
        <w:t xml:space="preserve">(d) Coordinating and assisting physicians and others authorized to prescribe medications with communications, including applications, made on behalf of a person to a participating manufacturer to obtain approval of the person in an assistance program; and</w:t>
      </w:r>
    </w:p>
    <w:p>
      <w:pPr>
        <w:spacing w:before="0" w:after="0" w:line="408" w:lineRule="exact"/>
        <w:ind w:left="0" w:right="0" w:firstLine="576"/>
        <w:jc w:val="left"/>
      </w:pPr>
      <w:r>
        <w:rPr/>
        <w:t xml:space="preserve">(e) Working with participating manufacturers to simplify the system whereby eligible persons access drug assistance programs, including development of a single application form and uniform enrollment process.</w:t>
      </w:r>
    </w:p>
    <w:p>
      <w:pPr>
        <w:spacing w:before="0" w:after="0" w:line="408" w:lineRule="exact"/>
        <w:ind w:left="0" w:right="0" w:firstLine="576"/>
        <w:jc w:val="left"/>
      </w:pPr>
      <w:r>
        <w:rPr/>
        <w:t xml:space="preserve">(2) Notice regarding the pharmacy connection program shall initially target senior citizens, but the program shall be available to anyone, and shall include a toll-free telephone number, available during regular business hours, that may be used to obtain information.</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may apply for and accept grants or gifts and may enter into interagency agreements or contracts with other state agencies or private organizations to assist with the implementation of this program including, but not limited to, contracts, gifts, or grants from pharmaceutical manufacturers to assist with the direct costs of the program.</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notify pharmaceutical companies doing business in Washington of the pharmacy connection program. Any pharmaceutical company that does business in this state and that offers a pharmaceutical assistance program shall notify the </w:t>
      </w:r>
      <w:r>
        <w:t>((</w:t>
      </w:r>
      <w:r>
        <w:rPr>
          <w:strike/>
        </w:rPr>
        <w:t xml:space="preserve">administrator</w:t>
      </w:r>
      <w:r>
        <w:t>))</w:t>
      </w:r>
      <w:r>
        <w:rPr/>
        <w:t xml:space="preserve"> </w:t>
      </w:r>
      <w:r>
        <w:rPr>
          <w:u w:val="single"/>
        </w:rPr>
        <w:t xml:space="preserve">director</w:t>
      </w:r>
      <w:r>
        <w:rPr/>
        <w:t xml:space="preserve"> of the existence of the program, the drugs covered by the program, and all information necessary to apply for assistance under the program.</w:t>
      </w:r>
    </w:p>
    <w:p>
      <w:pPr>
        <w:spacing w:before="0" w:after="0" w:line="408" w:lineRule="exact"/>
        <w:ind w:left="0" w:right="0" w:firstLine="576"/>
        <w:jc w:val="left"/>
      </w:pPr>
      <w:r>
        <w:rPr/>
        <w:t xml:space="preserve">(5) For purposes of this section, "manufacturer-sponsored prescription drug assistance program" means a program offered by a pharmaceutical company through which the company provides a drug or drugs to eligible persons at no charge or at a reduced cost. The term does not include the provision of a drug as part of a clinical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540</w:t>
      </w:r>
      <w:r>
        <w:rPr/>
        <w:t xml:space="preserve"> and 2007 c 259 s 40 are each amended to read as follows:</w:t>
      </w:r>
    </w:p>
    <w:p>
      <w:pPr>
        <w:spacing w:before="0" w:after="0" w:line="408" w:lineRule="exact"/>
        <w:ind w:left="0" w:right="0" w:firstLine="576"/>
        <w:jc w:val="left"/>
      </w:pPr>
      <w:r>
        <w:rPr/>
        <w:t xml:space="preserve">(1) The </w:t>
      </w:r>
      <w:r>
        <w:t>((</w:t>
      </w:r>
      <w:r>
        <w:rPr>
          <w:strike/>
        </w:rPr>
        <w:t xml:space="preserve">health care authority</w:t>
      </w:r>
      <w:r>
        <w:t>))</w:t>
      </w:r>
      <w:r>
        <w:rPr/>
        <w:t xml:space="preserve"> </w:t>
      </w:r>
      <w:r>
        <w:rPr>
          <w:u w:val="single"/>
        </w:rPr>
        <w:t xml:space="preserve">office</w:t>
      </w:r>
      <w:r>
        <w:rPr/>
        <w:t xml:space="preserve">, in coordination with the department of health, health plans participating in public employees' benefits board programs, and the University of Washington's center for health promotion, shall establish and maintain a state employee health program focused on reducing the health risks and improving the health status of state employees, dependents, and retirees enrolled in the public employees' benefits board. The program shall use public and private sector best practices to achieve goals of measurable health outcomes, measurable productivity improvements, positive impact on the cost of medical care, and positive return on investment. The program shall establish standards for health promotion and disease prevention activities, and develop a mechanism to update standards as evidence-based research brings new information and best practices forward.</w:t>
      </w:r>
    </w:p>
    <w:p>
      <w:pPr>
        <w:spacing w:before="0" w:after="0" w:line="408" w:lineRule="exact"/>
        <w:ind w:left="0" w:right="0" w:firstLine="576"/>
        <w:jc w:val="left"/>
      </w:pPr>
      <w:r>
        <w:rPr/>
        <w:t xml:space="preserve">(2) The state employee health program shall:</w:t>
      </w:r>
    </w:p>
    <w:p>
      <w:pPr>
        <w:spacing w:before="0" w:after="0" w:line="408" w:lineRule="exact"/>
        <w:ind w:left="0" w:right="0" w:firstLine="576"/>
        <w:jc w:val="left"/>
      </w:pPr>
      <w:r>
        <w:rPr/>
        <w:t xml:space="preserve">(a) Provide technical assistance and other services as needed to wellness staff in all state agencies and institutions of higher education;</w:t>
      </w:r>
    </w:p>
    <w:p>
      <w:pPr>
        <w:spacing w:before="0" w:after="0" w:line="408" w:lineRule="exact"/>
        <w:ind w:left="0" w:right="0" w:firstLine="576"/>
        <w:jc w:val="left"/>
      </w:pPr>
      <w:r>
        <w:rPr/>
        <w:t xml:space="preserve">(b) Develop effective communication tools and ongoing training for wellness staff;</w:t>
      </w:r>
    </w:p>
    <w:p>
      <w:pPr>
        <w:spacing w:before="0" w:after="0" w:line="408" w:lineRule="exact"/>
        <w:ind w:left="0" w:right="0" w:firstLine="576"/>
        <w:jc w:val="left"/>
      </w:pPr>
      <w:r>
        <w:rPr/>
        <w:t xml:space="preserve">(c) Contract with outside vendors for evaluation of program goals;</w:t>
      </w:r>
    </w:p>
    <w:p>
      <w:pPr>
        <w:spacing w:before="0" w:after="0" w:line="408" w:lineRule="exact"/>
        <w:ind w:left="0" w:right="0" w:firstLine="576"/>
        <w:jc w:val="left"/>
      </w:pPr>
      <w:r>
        <w:rPr/>
        <w:t xml:space="preserve">(d) Strongly encourage the widespread completion of online health assessment tools for all state employees, dependents, and retirees. The health assessment tool must be voluntary and confidential. Health assessment data and claims data shall be used to:</w:t>
      </w:r>
    </w:p>
    <w:p>
      <w:pPr>
        <w:spacing w:before="0" w:after="0" w:line="408" w:lineRule="exact"/>
        <w:ind w:left="0" w:right="0" w:firstLine="576"/>
        <w:jc w:val="left"/>
      </w:pPr>
      <w:r>
        <w:rPr/>
        <w:t xml:space="preserve">(i) Engage state agencies and institutions of higher education in providing evidence-based programs targeted at reducing identified health risks;</w:t>
      </w:r>
    </w:p>
    <w:p>
      <w:pPr>
        <w:spacing w:before="0" w:after="0" w:line="408" w:lineRule="exact"/>
        <w:ind w:left="0" w:right="0" w:firstLine="576"/>
        <w:jc w:val="left"/>
      </w:pPr>
      <w:r>
        <w:rPr/>
        <w:t xml:space="preserve">(ii) Guide contracting with third-party vendors to implement behavior change tools for targeted high-risk populations; and</w:t>
      </w:r>
    </w:p>
    <w:p>
      <w:pPr>
        <w:spacing w:before="0" w:after="0" w:line="408" w:lineRule="exact"/>
        <w:ind w:left="0" w:right="0" w:firstLine="576"/>
        <w:jc w:val="left"/>
      </w:pPr>
      <w:r>
        <w:rPr/>
        <w:t xml:space="preserve">(iii) Guide the benefit structure for state employees, dependents, and retirees to include covered services and medications known to manage and reduce health risks.</w:t>
      </w:r>
    </w:p>
    <w:p>
      <w:pPr>
        <w:spacing w:before="0" w:after="0" w:line="408" w:lineRule="exact"/>
        <w:ind w:left="0" w:right="0" w:firstLine="576"/>
        <w:jc w:val="left"/>
      </w:pPr>
      <w:r>
        <w:rPr/>
        <w:t xml:space="preserve">(3) The </w:t>
      </w:r>
      <w:r>
        <w:t>((</w:t>
      </w:r>
      <w:r>
        <w:rPr>
          <w:strike/>
        </w:rPr>
        <w:t xml:space="preserve">health care authority</w:t>
      </w:r>
      <w:r>
        <w:t>))</w:t>
      </w:r>
      <w:r>
        <w:rPr/>
        <w:t xml:space="preserve"> </w:t>
      </w:r>
      <w:r>
        <w:rPr>
          <w:u w:val="single"/>
        </w:rPr>
        <w:t xml:space="preserve">office</w:t>
      </w:r>
      <w:r>
        <w:rPr/>
        <w:t xml:space="preserve"> shall report to the legislature in December 2008 and December 2010 on outcome goals for the employee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2015 c 161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including a plan offered through the health benefit exchange under chapter 43.71 RCW,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or an underinsured person who is a resident of this state and whose income meets financial criteria established by the foundation.</w:t>
      </w:r>
    </w:p>
    <w:p>
      <w:pPr>
        <w:spacing w:before="0" w:after="0" w:line="408" w:lineRule="exact"/>
        <w:ind w:left="0" w:right="0" w:firstLine="576"/>
        <w:jc w:val="left"/>
      </w:pPr>
      <w:r>
        <w:rPr/>
        <w:t xml:space="preserve">(e) "Underinsured"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t xml:space="preserve">(f) "Uninsured" means an individual who lacks health insurance coverage including prescription drugs.</w:t>
      </w:r>
    </w:p>
    <w:p>
      <w:pPr>
        <w:spacing w:before="0" w:after="0" w:line="408" w:lineRule="exact"/>
        <w:ind w:left="0" w:right="0" w:firstLine="576"/>
        <w:jc w:val="left"/>
      </w:pPr>
      <w:r>
        <w:rPr/>
        <w:t xml:space="preserve">(2)(a) The </w:t>
      </w:r>
      <w:r>
        <w:t>((</w:t>
      </w:r>
      <w:r>
        <w:rPr>
          <w:strike/>
        </w:rPr>
        <w:t xml:space="preserve">administrator</w:t>
      </w:r>
      <w:r>
        <w:t>))</w:t>
      </w:r>
      <w:r>
        <w:rPr/>
        <w:t xml:space="preserve"> </w:t>
      </w:r>
      <w:r>
        <w:rPr>
          <w:u w:val="single"/>
        </w:rPr>
        <w:t xml:space="preserve">director</w:t>
      </w:r>
      <w:r>
        <w:rPr/>
        <w:t xml:space="preserve">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authority's or contracted insuring entity's medical director determines the treatment to be medically necessary.</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p>
    <w:p>
      <w:pPr>
        <w:spacing w:before="0" w:after="0" w:line="408" w:lineRule="exact"/>
        <w:ind w:left="0" w:right="0" w:firstLine="576"/>
        <w:jc w:val="left"/>
      </w:pPr>
      <w:r>
        <w:rPr/>
        <w:t xml:space="preserve">(a) For all health benefit plans established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established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established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w:t>
      </w:r>
      <w:r>
        <w:t>((</w:t>
      </w:r>
      <w:r>
        <w:rPr>
          <w:strike/>
        </w:rPr>
        <w:t xml:space="preserve">Nothing in</w:t>
      </w:r>
      <w:r>
        <w:t>))</w:t>
      </w:r>
      <w:r>
        <w:rPr/>
        <w:t xml:space="preserve"> </w:t>
      </w:r>
      <w:r>
        <w:rPr>
          <w:u w:val="single"/>
        </w:rPr>
        <w:t xml:space="preserve">T</w:t>
      </w:r>
      <w:r>
        <w:rPr/>
        <w:t xml:space="preserve">his section </w:t>
      </w:r>
      <w:r>
        <w:t>((</w:t>
      </w:r>
      <w:r>
        <w:rPr>
          <w:strike/>
        </w:rPr>
        <w:t xml:space="preserve">shall be construed to</w:t>
      </w:r>
      <w:r>
        <w:t>))</w:t>
      </w:r>
      <w:r>
        <w:rPr/>
        <w:t xml:space="preserve"> </w:t>
      </w:r>
      <w:r>
        <w:rPr>
          <w:u w:val="single"/>
        </w:rPr>
        <w:t xml:space="preserve">does not</w:t>
      </w:r>
      <w:r>
        <w:rPr/>
        <w:t xml:space="preserve"> prevent the management of mental health services.</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will consider care management techniques for mental health services,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601</w:t>
      </w:r>
      <w:r>
        <w:rPr/>
        <w:t xml:space="preserve"> and 2005 c 6 s 12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adopt rules to implement RCW 41.05.600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630</w:t>
      </w:r>
      <w:r>
        <w:rPr/>
        <w:t xml:space="preserve"> and 2010 c 293 s 1 are each amended to read as follows:</w:t>
      </w:r>
    </w:p>
    <w:p>
      <w:pPr>
        <w:spacing w:before="0" w:after="0" w:line="408" w:lineRule="exact"/>
        <w:ind w:left="0" w:right="0" w:firstLine="576"/>
        <w:jc w:val="left"/>
      </w:pPr>
      <w:r>
        <w:rPr/>
        <w:t xml:space="preserve">Beginning in 2011, the </w:t>
      </w:r>
      <w:r>
        <w:t>((</w:t>
      </w:r>
      <w:r>
        <w:rPr>
          <w:strike/>
        </w:rPr>
        <w:t xml:space="preserve">state health care authority</w:t>
      </w:r>
      <w:r>
        <w:t>))</w:t>
      </w:r>
      <w:r>
        <w:rPr/>
        <w:t xml:space="preserve"> </w:t>
      </w:r>
      <w:r>
        <w:rPr>
          <w:u w:val="single"/>
        </w:rPr>
        <w:t xml:space="preserve">office</w:t>
      </w:r>
      <w:r>
        <w:rPr/>
        <w:t xml:space="preserve"> must process as a complaint an enrollee's expression of dissatisfaction about customer service or the quality or availability of a health service. The agency must require that each health plan that provides medical insurance offered under this chapter, including plans created by insuring entities, plans not subject to the provisions of Title 48 RCW, and plans created under RCW 41.05.140 must submit a summary of customer service complaints and appeals to the agency to be included in an annual report to the legislature. Each annual report must summarize the complaints and appeals processed by the </w:t>
      </w:r>
      <w:r>
        <w:t>((</w:t>
      </w:r>
      <w:r>
        <w:rPr>
          <w:strike/>
        </w:rPr>
        <w:t xml:space="preserve">state health care authority</w:t>
      </w:r>
      <w:r>
        <w:t>))</w:t>
      </w:r>
      <w:r>
        <w:rPr/>
        <w:t xml:space="preserve"> </w:t>
      </w:r>
      <w:r>
        <w:rPr>
          <w:u w:val="single"/>
        </w:rPr>
        <w:t xml:space="preserve">office</w:t>
      </w:r>
      <w:r>
        <w:rPr/>
        <w:t xml:space="preserve"> and contracted carriers in the preceding twelve months, and include an analysis of any trends identified. The report must be complete by September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655</w:t>
      </w:r>
      <w:r>
        <w:rPr/>
        <w:t xml:space="preserve"> and 2012 2nd sp.s. c 3 s 6 are each amended to read as follows:</w:t>
      </w:r>
    </w:p>
    <w:p>
      <w:pPr>
        <w:spacing w:before="0" w:after="0" w:line="408" w:lineRule="exact"/>
        <w:ind w:left="0" w:right="0" w:firstLine="576"/>
        <w:jc w:val="left"/>
      </w:pPr>
      <w:r>
        <w:rPr/>
        <w:t xml:space="preserve">By June 1, 2015, the </w:t>
      </w:r>
      <w:r>
        <w:t>((</w:t>
      </w:r>
      <w:r>
        <w:rPr>
          <w:strike/>
        </w:rPr>
        <w:t xml:space="preserve">health care authority</w:t>
      </w:r>
      <w:r>
        <w:t>))</w:t>
      </w:r>
      <w:r>
        <w:rPr/>
        <w:t xml:space="preserve"> </w:t>
      </w:r>
      <w:r>
        <w:rPr>
          <w:u w:val="single"/>
        </w:rPr>
        <w:t xml:space="preserve">office</w:t>
      </w:r>
      <w:r>
        <w:rPr/>
        <w:t xml:space="preserve"> must report to the governor, legislature, and joint legislative audit and review committee the following duties and analyses, based on two years of reports on school district health benefits submitted to it by the office of the insurance commissioner:</w:t>
      </w:r>
    </w:p>
    <w:p>
      <w:pPr>
        <w:spacing w:before="0" w:after="0" w:line="408" w:lineRule="exact"/>
        <w:ind w:left="0" w:right="0" w:firstLine="576"/>
        <w:jc w:val="left"/>
      </w:pPr>
      <w:r>
        <w:rPr/>
        <w:t xml:space="preserve">(1) The director shall establish a specific target to realize the goal of greater equity between premium costs for full family coverage and employee only coverage for the same health benefit plan. In developing this target, the director shall consider the appropriateness of the three-to-one ratio of employee premium costs between full family coverage and employee only coverage, and consider alternatives based on the data and information received from the office of the insurance commissioner.</w:t>
      </w:r>
    </w:p>
    <w:p>
      <w:pPr>
        <w:spacing w:before="0" w:after="0" w:line="408" w:lineRule="exact"/>
        <w:ind w:left="0" w:right="0" w:firstLine="576"/>
        <w:jc w:val="left"/>
      </w:pPr>
      <w:r>
        <w:rPr/>
        <w:t xml:space="preserve">(2) The director shall also study and report the advantages and disadvantages to the state, local school districts, and district employees:</w:t>
      </w:r>
    </w:p>
    <w:p>
      <w:pPr>
        <w:spacing w:before="0" w:after="0" w:line="408" w:lineRule="exact"/>
        <w:ind w:left="0" w:right="0" w:firstLine="576"/>
        <w:jc w:val="left"/>
      </w:pPr>
      <w:r>
        <w:rPr/>
        <w:t xml:space="preserve">(a) Whether better progress on the legislative goals could be achieved through consolidation of school district health insurance purchasing through a single consolidated school employee health benefits purchasing plan;</w:t>
      </w:r>
    </w:p>
    <w:p>
      <w:pPr>
        <w:spacing w:before="0" w:after="0" w:line="408" w:lineRule="exact"/>
        <w:ind w:left="0" w:right="0" w:firstLine="576"/>
        <w:jc w:val="left"/>
      </w:pPr>
      <w:r>
        <w:rPr/>
        <w:t xml:space="preserve">(b) Whether better progress on the legislative goals could be achieved by consolidating K-12 health insurance purchasing through the public employees' benefits board program, and whether consolidation into the public employees' benefits board program would be preferable to the creation of a consolidated school employee health benefits purchasing plan; </w:t>
      </w:r>
      <w:r>
        <w:rPr>
          <w:u w:val="single"/>
        </w:rPr>
        <w:t xml:space="preserve">and</w:t>
      </w:r>
    </w:p>
    <w:p>
      <w:pPr>
        <w:spacing w:before="0" w:after="0" w:line="408" w:lineRule="exact"/>
        <w:ind w:left="0" w:right="0" w:firstLine="576"/>
        <w:jc w:val="left"/>
      </w:pPr>
      <w:r>
        <w:rPr/>
        <w:t xml:space="preserve">(c) Whether certificated or classified employees, as separate groups, would be better served by purchasing health insurance through a single consolidated school employee health benefits purchasing plan or through participation in the public employees' benefits board program</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Analyses shall include implications of taking any of the actions described in </w:t>
      </w:r>
      <w:r>
        <w:rPr>
          <w:u w:val="single"/>
        </w:rPr>
        <w:t xml:space="preserve">subsection</w:t>
      </w:r>
      <w:r>
        <w:rPr/>
        <w:t xml:space="preserve"> (a) through (c) of this </w:t>
      </w:r>
      <w:r>
        <w:t>((</w:t>
      </w:r>
      <w:r>
        <w:rPr>
          <w:strike/>
        </w:rPr>
        <w:t xml:space="preserve">subsection</w:t>
      </w:r>
      <w:r>
        <w:t>))</w:t>
      </w:r>
      <w:r>
        <w:rPr/>
        <w:t xml:space="preserve"> </w:t>
      </w:r>
      <w:r>
        <w:rPr>
          <w:u w:val="single"/>
        </w:rPr>
        <w:t xml:space="preserve">section</w:t>
      </w:r>
      <w:r>
        <w:rPr/>
        <w:t xml:space="preserve"> to include, at a minimum, the following: The costs for the state and school employees, impacts for existing purchasing programs, a proposed timeline for the implementation of any recommended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660</w:t>
      </w:r>
      <w:r>
        <w:rPr/>
        <w:t xml:space="preserve"> and 2009 c 299 s 2 are each amended to read as follows:</w:t>
      </w:r>
    </w:p>
    <w:p>
      <w:pPr>
        <w:spacing w:before="0" w:after="0" w:line="408" w:lineRule="exact"/>
        <w:ind w:left="0" w:right="0" w:firstLine="576"/>
        <w:jc w:val="left"/>
      </w:pPr>
      <w:r>
        <w:rPr/>
        <w:t xml:space="preserve">(1) The community health care collaborative grants shall be awarded on a competitive basis based on a determination of which applicant organization will best serve the purposes of the grant program established in RCW 41.05.650 </w:t>
      </w:r>
      <w:r>
        <w:rPr>
          <w:u w:val="single"/>
        </w:rPr>
        <w:t xml:space="preserve">(as recodified by this act)</w:t>
      </w:r>
      <w:r>
        <w:rPr/>
        <w:t xml:space="preserve">. In making this determination, priority for funding shall be given to the applicants that demonstrate:</w:t>
      </w:r>
    </w:p>
    <w:p>
      <w:pPr>
        <w:spacing w:before="0" w:after="0" w:line="408" w:lineRule="exact"/>
        <w:ind w:left="0" w:right="0" w:firstLine="576"/>
        <w:jc w:val="left"/>
      </w:pPr>
      <w:r>
        <w:rPr/>
        <w:t xml:space="preserve">(a) The initiatives to be supported by the community health care collaborative grant are likely to address, in a measurable fashion, documented health care access and quality improvement goals aligned with state health policy priorities and needs within the region to be served;</w:t>
      </w:r>
    </w:p>
    <w:p>
      <w:pPr>
        <w:spacing w:before="0" w:after="0" w:line="408" w:lineRule="exact"/>
        <w:ind w:left="0" w:right="0" w:firstLine="576"/>
        <w:jc w:val="left"/>
      </w:pPr>
      <w:r>
        <w:rPr/>
        <w:t xml:space="preserve">(b) The applicant organization must document formal, active collaboration among key community partners that includes local governments, school districts, large and small businesses, nonprofit organizations, tribal governments, carriers, private health care providers, public health agencies, and community public health and safety networks, as defined in RCW 70.190.010;</w:t>
      </w:r>
    </w:p>
    <w:p>
      <w:pPr>
        <w:spacing w:before="0" w:after="0" w:line="408" w:lineRule="exact"/>
        <w:ind w:left="0" w:right="0" w:firstLine="576"/>
        <w:jc w:val="left"/>
      </w:pPr>
      <w:r>
        <w:rPr/>
        <w:t xml:space="preserve">(c) The applicant organization will match the community health care collaborative grant with funds from other sources. The health care authority may award grants solely to organizations providing at least two dollars in matching funds for each community health care collaborative grant dollar awarded;</w:t>
      </w:r>
    </w:p>
    <w:p>
      <w:pPr>
        <w:spacing w:before="0" w:after="0" w:line="408" w:lineRule="exact"/>
        <w:ind w:left="0" w:right="0" w:firstLine="576"/>
        <w:jc w:val="left"/>
      </w:pPr>
      <w:r>
        <w:rPr/>
        <w:t xml:space="preserve">(d) The community health care collaborative grant will enhance the long-term capacity of the applicant organization and its members to serve the region's documented health care access needs, including the sustainability of the programs to be supported by the community health care collaborative grant;</w:t>
      </w:r>
    </w:p>
    <w:p>
      <w:pPr>
        <w:spacing w:before="0" w:after="0" w:line="408" w:lineRule="exact"/>
        <w:ind w:left="0" w:right="0" w:firstLine="576"/>
        <w:jc w:val="left"/>
      </w:pPr>
      <w:r>
        <w:rPr/>
        <w:t xml:space="preserve">(e) The initiatives to be supported by the community health care collaborative grant reflect creative, innovative approaches which complement and enhance existing efforts to address the needs of the uninsured and underinsured and, if successful, could be replicated in other areas of the state; and</w:t>
      </w:r>
    </w:p>
    <w:p>
      <w:pPr>
        <w:spacing w:before="0" w:after="0" w:line="408" w:lineRule="exact"/>
        <w:ind w:left="0" w:right="0" w:firstLine="576"/>
        <w:jc w:val="left"/>
      </w:pPr>
      <w:r>
        <w:rPr/>
        <w:t xml:space="preserve">(f) The programs to be supported by the community health care collaborative grant make efficient and cost-effective use of available funds through administrative simplification and improvements in the structure and operation of the health care delivery system.</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of the health care authority shall endeavor to disburse community health care collaborative grant funds throughout the state, supporting collaborative initiatives of differing sizes and scales, serving at-risk populations.</w:t>
      </w:r>
    </w:p>
    <w:p>
      <w:pPr>
        <w:spacing w:before="0" w:after="0" w:line="408" w:lineRule="exact"/>
        <w:ind w:left="0" w:right="0" w:firstLine="576"/>
        <w:jc w:val="left"/>
      </w:pPr>
      <w:r>
        <w:rPr/>
        <w:t xml:space="preserve">(3) Grants shall be disbursed over a two-year cycle, provided the grant recipient consistently provides timely reports that demonstrate the program is satisfactorily meeting the purposes of the grant and the objectives identified in the organization's application. The requirements for the performance reports shall be determined by the health care authority </w:t>
      </w:r>
      <w:r>
        <w:t>((</w:t>
      </w:r>
      <w:r>
        <w:rPr>
          <w:strike/>
        </w:rPr>
        <w:t xml:space="preserve">administrator</w:t>
      </w:r>
      <w:r>
        <w:t>))</w:t>
      </w:r>
      <w:r>
        <w:rPr/>
        <w:t xml:space="preserve"> </w:t>
      </w:r>
      <w:r>
        <w:rPr>
          <w:u w:val="single"/>
        </w:rPr>
        <w:t xml:space="preserve">director</w:t>
      </w:r>
      <w:r>
        <w:rPr/>
        <w:t xml:space="preserve">. The performance measures shall be aligned with the community health care collaborative grant program goals and, where possible, shall be consistent with statewide policy trends and outcome measures required by other public and private grant funders.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w:t>
      </w:r>
      <w:r>
        <w:t>((</w:t>
      </w:r>
      <w:r>
        <w:rPr>
          <w:strike/>
        </w:rPr>
        <w:t xml:space="preserve">state health care authority</w:t>
      </w:r>
      <w:r>
        <w:t>))</w:t>
      </w:r>
      <w:r>
        <w:rPr/>
        <w:t xml:space="preserve"> </w:t>
      </w:r>
      <w:r>
        <w:rPr>
          <w:u w:val="single"/>
        </w:rPr>
        <w:t xml:space="preserve">office of public employee benefits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410</w:t>
      </w:r>
      <w:r>
        <w:rPr/>
        <w:t xml:space="preserve"> and 1995 1st sp.s. c 6 s 1 are each amended to read as follows:</w:t>
      </w:r>
    </w:p>
    <w:p>
      <w:pPr>
        <w:spacing w:before="0" w:after="0" w:line="408" w:lineRule="exact"/>
        <w:ind w:left="0" w:right="0" w:firstLine="576"/>
        <w:jc w:val="left"/>
      </w:pPr>
      <w:r>
        <w:rPr/>
        <w:t xml:space="preserve">(1) In a manner prescribed by the state health care authority, school districts and educational service districts shall remit to the health care authority for deposit in the public employees' and retirees' insurance account established in RCW 41.05.120 the amount specified for remittance in the omnibus appropriations act.</w:t>
      </w:r>
    </w:p>
    <w:p>
      <w:pPr>
        <w:spacing w:before="0" w:after="0" w:line="408" w:lineRule="exact"/>
        <w:ind w:left="0" w:right="0" w:firstLine="576"/>
        <w:jc w:val="left"/>
      </w:pPr>
      <w:r>
        <w:rPr/>
        <w:t xml:space="preserve">(2) The remittance requirements specified in this section shall not apply to employees of a school district or educational service district who receive insurance benefits through contracts with the </w:t>
      </w:r>
      <w:r>
        <w:t>((</w:t>
      </w:r>
      <w:r>
        <w:rPr>
          <w:strike/>
        </w:rPr>
        <w:t xml:space="preserve">health care authority</w:t>
      </w:r>
      <w:r>
        <w:t>))</w:t>
      </w:r>
      <w:r>
        <w:rPr/>
        <w:t xml:space="preserve"> </w:t>
      </w:r>
      <w:r>
        <w:rPr>
          <w:u w:val="single"/>
        </w:rPr>
        <w:t xml:space="preserve">office of public employee benefits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8742</w:t>
      </w:r>
      <w:r>
        <w:rPr/>
        <w:t xml:space="preserve"> and 1995 1st sp.s. c 6 s 10 are each amended to read as follows:</w:t>
      </w:r>
    </w:p>
    <w:p>
      <w:pPr>
        <w:spacing w:before="0" w:after="0" w:line="408" w:lineRule="exact"/>
        <w:ind w:left="0" w:right="0" w:firstLine="576"/>
        <w:jc w:val="left"/>
      </w:pPr>
      <w:r>
        <w:rPr/>
        <w:t xml:space="preserve">Employees of technical colleges who were members of the [a] public employees' benefits trust and as a result of chapter 238, Laws of 1991, were required to enroll in public employees' benefits board-sponsored plans, must decide whether to reenroll in the trust by January 1, 1996, or the expiration of the current collective bargaining agreements, whichever is later. Employees of a bargaining unit or administrative or managerial employees otherwise not included in a bargaining unit shall be required to transfer by group. Administrative or managerial employees shall transfer in accordance with rules established by the </w:t>
      </w:r>
      <w:r>
        <w:t>((</w:t>
      </w:r>
      <w:r>
        <w:rPr>
          <w:strike/>
        </w:rPr>
        <w:t xml:space="preserve">health care authority</w:t>
      </w:r>
      <w:r>
        <w:t>))</w:t>
      </w:r>
      <w:r>
        <w:rPr/>
        <w:t xml:space="preserve"> </w:t>
      </w:r>
      <w:r>
        <w:rPr>
          <w:u w:val="single"/>
        </w:rPr>
        <w:t xml:space="preserve">office of public employee benefits</w:t>
      </w:r>
      <w:r>
        <w:rPr/>
        <w:t xml:space="preserve">. If employee groups elect to transfer, they are eligible to reenroll in the public employees' benefits board-sponsored plans. This one-time reenrollment option in the public employees' benefits board-sponsored plans is available to be exercised in January 2001, or only every five years thereafter, until exercised.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8744</w:t>
      </w:r>
      <w:r>
        <w:rPr/>
        <w:t xml:space="preserve"> and 1995 1st sp.s. c 6 s 19 are each amended to read as follows:</w:t>
      </w:r>
    </w:p>
    <w:p>
      <w:pPr>
        <w:spacing w:before="0" w:after="0" w:line="408" w:lineRule="exact"/>
        <w:ind w:left="0" w:right="0" w:firstLine="576"/>
        <w:jc w:val="left"/>
      </w:pPr>
      <w:r>
        <w:rPr/>
        <w:t xml:space="preserve">(1) In a manner prescribed by the state health care authority, technical colleges who have employees enrolled in a benefits trust shall remit to the health care authority for deposit in the public employees' and retirees' insurance account established in RCW 41.05.120 the amount specified for remittance in the omnibus appropriations act.</w:t>
      </w:r>
    </w:p>
    <w:p>
      <w:pPr>
        <w:spacing w:before="0" w:after="0" w:line="408" w:lineRule="exact"/>
        <w:ind w:left="0" w:right="0" w:firstLine="576"/>
        <w:jc w:val="left"/>
      </w:pPr>
      <w:r>
        <w:rPr/>
        <w:t xml:space="preserve">(2) The remittance requirements of this section do not apply to employees of a technical college who receive insurance benefits through contracts with the </w:t>
      </w:r>
      <w:r>
        <w:t>((</w:t>
      </w:r>
      <w:r>
        <w:rPr>
          <w:strike/>
        </w:rPr>
        <w:t xml:space="preserve">health care authority</w:t>
      </w:r>
      <w:r>
        <w:t>))</w:t>
      </w:r>
      <w:r>
        <w:rPr/>
        <w:t xml:space="preserve"> </w:t>
      </w:r>
      <w:r>
        <w:rPr>
          <w:u w:val="single"/>
        </w:rPr>
        <w:t xml:space="preserve">office of public employee benefits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080</w:t>
      </w:r>
      <w:r>
        <w:rPr/>
        <w:t xml:space="preserve"> and 2006 c 307 s 1 are each amended to read as follows:</w:t>
      </w:r>
    </w:p>
    <w:p>
      <w:pPr>
        <w:spacing w:before="0" w:after="0" w:line="408" w:lineRule="exact"/>
        <w:ind w:left="0" w:right="0" w:firstLine="576"/>
        <w:jc w:val="left"/>
      </w:pPr>
      <w:r>
        <w:rPr/>
        <w:t xml:space="preserve">The definitions in this section apply throughout RCW 70.14.090 through 70.14.130 unless the context clearly requires otherwise.</w:t>
      </w:r>
    </w:p>
    <w:p>
      <w:pPr>
        <w:spacing w:before="0" w:after="0" w:line="408" w:lineRule="exact"/>
        <w:ind w:left="0" w:right="0" w:firstLine="576"/>
        <w:jc w:val="left"/>
      </w:pPr>
      <w:r>
        <w:rPr/>
        <w:t xml:space="preserve">(1) "Administrator" means the </w:t>
      </w:r>
      <w:r>
        <w:t>((</w:t>
      </w:r>
      <w:r>
        <w:rPr>
          <w:strike/>
        </w:rPr>
        <w:t xml:space="preserve">administrator</w:t>
      </w:r>
      <w:r>
        <w:t>))</w:t>
      </w:r>
      <w:r>
        <w:rPr/>
        <w:t xml:space="preserve"> </w:t>
      </w:r>
      <w:r>
        <w:rPr>
          <w:u w:val="single"/>
        </w:rPr>
        <w:t xml:space="preserve">director</w:t>
      </w:r>
      <w:r>
        <w:rPr/>
        <w:t xml:space="preserve"> of the Washington state health care authority under chapter 41.05 RCW.</w:t>
      </w:r>
    </w:p>
    <w:p>
      <w:pPr>
        <w:spacing w:before="0" w:after="0" w:line="408" w:lineRule="exact"/>
        <w:ind w:left="0" w:right="0" w:firstLine="576"/>
        <w:jc w:val="left"/>
      </w:pPr>
      <w:r>
        <w:rPr/>
        <w:t xml:space="preserve">(2) "Advisory group" means a group established under RCW 70.14.110(2)(c).</w:t>
      </w:r>
    </w:p>
    <w:p>
      <w:pPr>
        <w:spacing w:before="0" w:after="0" w:line="408" w:lineRule="exact"/>
        <w:ind w:left="0" w:right="0" w:firstLine="576"/>
        <w:jc w:val="left"/>
      </w:pPr>
      <w:r>
        <w:rPr/>
        <w:t xml:space="preserve">(3) "Committee" means the health technology clinical committee established under RCW 70.14.090.</w:t>
      </w:r>
    </w:p>
    <w:p>
      <w:pPr>
        <w:spacing w:before="0" w:after="0" w:line="408" w:lineRule="exact"/>
        <w:ind w:left="0" w:right="0" w:firstLine="576"/>
        <w:jc w:val="left"/>
      </w:pPr>
      <w:r>
        <w:rPr/>
        <w:t xml:space="preserve">(4) "Coverage determination" means a determination of the circumstances, if any, under which a health technology will be included as a covered benefit in a state purchased health care program.</w:t>
      </w:r>
    </w:p>
    <w:p>
      <w:pPr>
        <w:spacing w:before="0" w:after="0" w:line="408" w:lineRule="exact"/>
        <w:ind w:left="0" w:right="0" w:firstLine="576"/>
        <w:jc w:val="left"/>
      </w:pPr>
      <w:r>
        <w:rPr/>
        <w:t xml:space="preserve">(5) </w:t>
      </w:r>
      <w:r>
        <w:rPr>
          <w:u w:val="single"/>
        </w:rPr>
        <w:t xml:space="preserve">"Director" means the director of the health care authority.</w:t>
      </w:r>
    </w:p>
    <w:p>
      <w:pPr>
        <w:spacing w:before="0" w:after="0" w:line="408" w:lineRule="exact"/>
        <w:ind w:left="0" w:right="0" w:firstLine="576"/>
        <w:jc w:val="left"/>
      </w:pPr>
      <w:r>
        <w:rPr>
          <w:u w:val="single"/>
        </w:rPr>
        <w:t xml:space="preserve">(6)</w:t>
      </w:r>
      <w:r>
        <w:rPr/>
        <w:t xml:space="preserve"> "Health technology" means medical and surgical devices and procedures, medical equipment, and diagnostic tests. Health technologies does not include prescription drugs governed by RCW 70.14.050.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"Participating agency" means the department of social and health services, the state health care authority, and the department of labor and industries.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"Reimbursement determination" means a determination to provide or deny reimbursement for a health technology included as a covered benefit in a specific circumstance for an individual patient who is eligible to receive health care services from the state purchased health care program making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41</w:t>
      </w:r>
      <w:r>
        <w:rPr/>
        <w:t xml:space="preserve">.</w:t>
      </w:r>
      <w:r>
        <w:t xml:space="preserve">05</w:t>
      </w:r>
      <w:r>
        <w:rPr/>
        <w:t xml:space="preserve">.</w:t>
      </w:r>
      <w:r>
        <w:t xml:space="preserve">014</w:t>
      </w:r>
      <w:r>
        <w:rPr/>
        <w:t xml:space="preserve">, </w:t>
      </w:r>
      <w:r>
        <w:t xml:space="preserve">41</w:t>
      </w:r>
      <w:r>
        <w:rPr/>
        <w:t xml:space="preserve">.</w:t>
      </w:r>
      <w:r>
        <w:t xml:space="preserve">05</w:t>
      </w:r>
      <w:r>
        <w:rPr/>
        <w:t xml:space="preserve">.</w:t>
      </w:r>
      <w:r>
        <w:t xml:space="preserve">015</w:t>
      </w:r>
      <w:r>
        <w:rPr/>
        <w:t xml:space="preserve">, 41.05.021, 41.05.023, </w:t>
      </w:r>
      <w:r>
        <w:t xml:space="preserve">41</w:t>
      </w:r>
      <w:r>
        <w:rPr/>
        <w:t xml:space="preserve">.</w:t>
      </w:r>
      <w:r>
        <w:t xml:space="preserve">05</w:t>
      </w:r>
      <w:r>
        <w:rPr/>
        <w:t xml:space="preserve">.</w:t>
      </w:r>
      <w:r>
        <w:t xml:space="preserve">036</w:t>
      </w:r>
      <w:r>
        <w:rPr/>
        <w:t xml:space="preserve">, </w:t>
      </w:r>
      <w:r>
        <w:t xml:space="preserve">41</w:t>
      </w:r>
      <w:r>
        <w:rPr/>
        <w:t xml:space="preserve">.</w:t>
      </w:r>
      <w:r>
        <w:t xml:space="preserve">05</w:t>
      </w:r>
      <w:r>
        <w:rPr/>
        <w:t xml:space="preserve">.</w:t>
      </w:r>
      <w:r>
        <w:t xml:space="preserve">037</w:t>
      </w:r>
      <w:r>
        <w:rPr/>
        <w:t xml:space="preserve">, </w:t>
      </w:r>
      <w:r>
        <w:t xml:space="preserve">41</w:t>
      </w:r>
      <w:r>
        <w:rPr/>
        <w:t xml:space="preserve">.</w:t>
      </w:r>
      <w:r>
        <w:t xml:space="preserve">05</w:t>
      </w:r>
      <w:r>
        <w:rPr/>
        <w:t xml:space="preserve">.</w:t>
      </w:r>
      <w:r>
        <w:t xml:space="preserve">068</w:t>
      </w:r>
      <w:r>
        <w:rPr/>
        <w:t xml:space="preserve">, </w:t>
      </w:r>
      <w:r>
        <w:t xml:space="preserve">41</w:t>
      </w:r>
      <w:r>
        <w:rPr/>
        <w:t xml:space="preserve">.</w:t>
      </w:r>
      <w:r>
        <w:t xml:space="preserve">05</w:t>
      </w:r>
      <w:r>
        <w:rPr/>
        <w:t xml:space="preserve">.</w:t>
      </w:r>
      <w:r>
        <w:t xml:space="preserve">220</w:t>
      </w:r>
      <w:r>
        <w:rPr/>
        <w:t xml:space="preserve">, </w:t>
      </w:r>
      <w:r>
        <w:t xml:space="preserve">41</w:t>
      </w:r>
      <w:r>
        <w:rPr/>
        <w:t xml:space="preserve">.</w:t>
      </w:r>
      <w:r>
        <w:t xml:space="preserve">05</w:t>
      </w:r>
      <w:r>
        <w:rPr/>
        <w:t xml:space="preserve">.</w:t>
      </w:r>
      <w:r>
        <w:t xml:space="preserve">230</w:t>
      </w:r>
      <w:r>
        <w:rPr/>
        <w:t xml:space="preserve">, </w:t>
      </w:r>
      <w:r>
        <w:t xml:space="preserve">41</w:t>
      </w:r>
      <w:r>
        <w:rPr/>
        <w:t xml:space="preserve">.</w:t>
      </w:r>
      <w:r>
        <w:t xml:space="preserve">05</w:t>
      </w:r>
      <w:r>
        <w:rPr/>
        <w:t xml:space="preserve">.</w:t>
      </w:r>
      <w:r>
        <w:t xml:space="preserve">400</w:t>
      </w:r>
      <w:r>
        <w:rPr/>
        <w:t xml:space="preserve">, </w:t>
      </w:r>
      <w:r>
        <w:t xml:space="preserve">41</w:t>
      </w:r>
      <w:r>
        <w:rPr/>
        <w:t xml:space="preserve">.</w:t>
      </w:r>
      <w:r>
        <w:t xml:space="preserve">05</w:t>
      </w:r>
      <w:r>
        <w:rPr/>
        <w:t xml:space="preserve">.</w:t>
      </w:r>
      <w:r>
        <w:t xml:space="preserve">520</w:t>
      </w:r>
      <w:r>
        <w:rPr/>
        <w:t xml:space="preserve">, </w:t>
      </w:r>
      <w:r>
        <w:t xml:space="preserve">41</w:t>
      </w:r>
      <w:r>
        <w:rPr/>
        <w:t xml:space="preserve">.</w:t>
      </w:r>
      <w:r>
        <w:t xml:space="preserve">05</w:t>
      </w:r>
      <w:r>
        <w:rPr/>
        <w:t xml:space="preserve">.</w:t>
      </w:r>
      <w:r>
        <w:t xml:space="preserve">530</w:t>
      </w:r>
      <w:r>
        <w:rPr/>
        <w:t xml:space="preserve">, </w:t>
      </w:r>
      <w:r>
        <w:t xml:space="preserve">41</w:t>
      </w:r>
      <w:r>
        <w:rPr/>
        <w:t xml:space="preserve">.</w:t>
      </w:r>
      <w:r>
        <w:t xml:space="preserve">05</w:t>
      </w:r>
      <w:r>
        <w:rPr/>
        <w:t xml:space="preserve">.</w:t>
      </w:r>
      <w:r>
        <w:t xml:space="preserve">550</w:t>
      </w:r>
      <w:r>
        <w:rPr/>
        <w:t xml:space="preserve">, </w:t>
      </w:r>
      <w:r>
        <w:t xml:space="preserve">41</w:t>
      </w:r>
      <w:r>
        <w:rPr/>
        <w:t xml:space="preserve">.</w:t>
      </w:r>
      <w:r>
        <w:t xml:space="preserve">05</w:t>
      </w:r>
      <w:r>
        <w:rPr/>
        <w:t xml:space="preserve">.</w:t>
      </w:r>
      <w:r>
        <w:t xml:space="preserve">600</w:t>
      </w:r>
      <w:r>
        <w:rPr/>
        <w:t xml:space="preserve">, </w:t>
      </w:r>
      <w:r>
        <w:t xml:space="preserve">41</w:t>
      </w:r>
      <w:r>
        <w:rPr/>
        <w:t xml:space="preserve">.</w:t>
      </w:r>
      <w:r>
        <w:t xml:space="preserve">05</w:t>
      </w:r>
      <w:r>
        <w:rPr/>
        <w:t xml:space="preserve">.</w:t>
      </w:r>
      <w:r>
        <w:t xml:space="preserve">601</w:t>
      </w:r>
      <w:r>
        <w:rPr/>
        <w:t xml:space="preserve">, </w:t>
      </w:r>
      <w:r>
        <w:t xml:space="preserve">41</w:t>
      </w:r>
      <w:r>
        <w:rPr/>
        <w:t xml:space="preserve">.</w:t>
      </w:r>
      <w:r>
        <w:t xml:space="preserve">05</w:t>
      </w:r>
      <w:r>
        <w:rPr/>
        <w:t xml:space="preserve">.</w:t>
      </w:r>
      <w:r>
        <w:t xml:space="preserve">650</w:t>
      </w:r>
      <w:r>
        <w:rPr/>
        <w:t xml:space="preserve">, </w:t>
      </w:r>
      <w:r>
        <w:t xml:space="preserve">41</w:t>
      </w:r>
      <w:r>
        <w:rPr/>
        <w:t xml:space="preserve">.</w:t>
      </w:r>
      <w:r>
        <w:t xml:space="preserve">05</w:t>
      </w:r>
      <w:r>
        <w:rPr/>
        <w:t xml:space="preserve">.</w:t>
      </w:r>
      <w:r>
        <w:t xml:space="preserve">651</w:t>
      </w:r>
      <w:r>
        <w:rPr/>
        <w:t xml:space="preserve">, </w:t>
      </w:r>
      <w:r>
        <w:t xml:space="preserve">41</w:t>
      </w:r>
      <w:r>
        <w:rPr/>
        <w:t xml:space="preserve">.</w:t>
      </w:r>
      <w:r>
        <w:t xml:space="preserve">05</w:t>
      </w:r>
      <w:r>
        <w:rPr/>
        <w:t xml:space="preserve">.</w:t>
      </w:r>
      <w:r>
        <w:t xml:space="preserve">660</w:t>
      </w:r>
      <w:r>
        <w:rPr/>
        <w:t xml:space="preserve">, </w:t>
      </w:r>
      <w:r>
        <w:t xml:space="preserve">41</w:t>
      </w:r>
      <w:r>
        <w:rPr/>
        <w:t xml:space="preserve">.</w:t>
      </w:r>
      <w:r>
        <w:t xml:space="preserve">05</w:t>
      </w:r>
      <w:r>
        <w:rPr/>
        <w:t xml:space="preserve">.</w:t>
      </w:r>
      <w:r>
        <w:t xml:space="preserve">670</w:t>
      </w:r>
      <w:r>
        <w:rPr/>
        <w:t xml:space="preserve">, </w:t>
      </w:r>
      <w:r>
        <w:t xml:space="preserve">41</w:t>
      </w:r>
      <w:r>
        <w:rPr/>
        <w:t xml:space="preserve">.</w:t>
      </w:r>
      <w:r>
        <w:t xml:space="preserve">05</w:t>
      </w:r>
      <w:r>
        <w:rPr/>
        <w:t xml:space="preserve">.</w:t>
      </w:r>
      <w:r>
        <w:t xml:space="preserve">680</w:t>
      </w:r>
      <w:r>
        <w:rPr/>
        <w:t xml:space="preserve">, </w:t>
      </w:r>
      <w:r>
        <w:t xml:space="preserve">41</w:t>
      </w:r>
      <w:r>
        <w:rPr/>
        <w:t xml:space="preserve">.</w:t>
      </w:r>
      <w:r>
        <w:t xml:space="preserve">05</w:t>
      </w:r>
      <w:r>
        <w:rPr/>
        <w:t xml:space="preserve">.</w:t>
      </w:r>
      <w:r>
        <w:t xml:space="preserve">690</w:t>
      </w:r>
      <w:r>
        <w:rPr/>
        <w:t xml:space="preserve">, </w:t>
      </w:r>
      <w:r>
        <w:t xml:space="preserve">41</w:t>
      </w:r>
      <w:r>
        <w:rPr/>
        <w:t xml:space="preserve">.</w:t>
      </w:r>
      <w:r>
        <w:t xml:space="preserve">05</w:t>
      </w:r>
      <w:r>
        <w:rPr/>
        <w:t xml:space="preserve">.</w:t>
      </w:r>
      <w:r>
        <w:t xml:space="preserve">730</w:t>
      </w:r>
      <w:r>
        <w:rPr/>
        <w:t xml:space="preserve">, </w:t>
      </w:r>
      <w:r>
        <w:t xml:space="preserve">41</w:t>
      </w:r>
      <w:r>
        <w:rPr/>
        <w:t xml:space="preserve">.</w:t>
      </w:r>
      <w:r>
        <w:t xml:space="preserve">05</w:t>
      </w:r>
      <w:r>
        <w:rPr/>
        <w:t xml:space="preserve">.</w:t>
      </w:r>
      <w:r>
        <w:t xml:space="preserve">735</w:t>
      </w:r>
      <w:r>
        <w:rPr/>
        <w:t xml:space="preserve">, and </w:t>
      </w:r>
      <w:r>
        <w:t xml:space="preserve">41</w:t>
      </w:r>
      <w:r>
        <w:rPr/>
        <w:t xml:space="preserve">.</w:t>
      </w:r>
      <w:r>
        <w:t xml:space="preserve">05</w:t>
      </w:r>
      <w:r>
        <w:rPr/>
        <w:t xml:space="preserve">.</w:t>
      </w:r>
      <w:r>
        <w:t xml:space="preserve">800</w:t>
      </w:r>
      <w:r>
        <w:rPr/>
        <w:t xml:space="preserve"> are each recodified as sections in chapter 43.--- RCW (the new chapter created in section 57 of this act).</w:t>
      </w:r>
    </w:p>
    <w:p>
      <w:pPr>
        <w:spacing w:before="0" w:after="0" w:line="408" w:lineRule="exact"/>
        <w:ind w:left="0" w:right="0" w:firstLine="576"/>
        <w:jc w:val="left"/>
      </w:pPr>
      <w:r>
        <w:rPr/>
        <w:t xml:space="preserve">(2) </w:t>
      </w:r>
      <w:r>
        <w:rPr/>
        <w:t xml:space="preserve">RCW </w:t>
      </w:r>
      <w:r>
        <w:t xml:space="preserve">41</w:t>
      </w:r>
      <w:r>
        <w:rPr/>
        <w:t xml:space="preserve">.</w:t>
      </w:r>
      <w:r>
        <w:t xml:space="preserve">05A</w:t>
      </w:r>
      <w:r>
        <w:rPr/>
        <w:t xml:space="preserve">.</w:t>
      </w:r>
      <w:r>
        <w:t xml:space="preserve">005</w:t>
      </w:r>
      <w:r>
        <w:rPr/>
        <w:t xml:space="preserve">, </w:t>
      </w:r>
      <w:r>
        <w:t xml:space="preserve">41</w:t>
      </w:r>
      <w:r>
        <w:rPr/>
        <w:t xml:space="preserve">.</w:t>
      </w:r>
      <w:r>
        <w:t xml:space="preserve">05A</w:t>
      </w:r>
      <w:r>
        <w:rPr/>
        <w:t xml:space="preserve">.</w:t>
      </w:r>
      <w:r>
        <w:t xml:space="preserve">010</w:t>
      </w:r>
      <w:r>
        <w:rPr/>
        <w:t xml:space="preserve">, </w:t>
      </w:r>
      <w:r>
        <w:t xml:space="preserve">41</w:t>
      </w:r>
      <w:r>
        <w:rPr/>
        <w:t xml:space="preserve">.</w:t>
      </w:r>
      <w:r>
        <w:t xml:space="preserve">05A</w:t>
      </w:r>
      <w:r>
        <w:rPr/>
        <w:t xml:space="preserve">.</w:t>
      </w:r>
      <w:r>
        <w:t xml:space="preserve">030</w:t>
      </w:r>
      <w:r>
        <w:rPr/>
        <w:t xml:space="preserve">, </w:t>
      </w:r>
      <w:r>
        <w:t xml:space="preserve">41</w:t>
      </w:r>
      <w:r>
        <w:rPr/>
        <w:t xml:space="preserve">.</w:t>
      </w:r>
      <w:r>
        <w:t xml:space="preserve">05A</w:t>
      </w:r>
      <w:r>
        <w:rPr/>
        <w:t xml:space="preserve">.</w:t>
      </w:r>
      <w:r>
        <w:t xml:space="preserve">040</w:t>
      </w:r>
      <w:r>
        <w:rPr/>
        <w:t xml:space="preserve">, </w:t>
      </w:r>
      <w:r>
        <w:t xml:space="preserve">41</w:t>
      </w:r>
      <w:r>
        <w:rPr/>
        <w:t xml:space="preserve">.</w:t>
      </w:r>
      <w:r>
        <w:t xml:space="preserve">05A</w:t>
      </w:r>
      <w:r>
        <w:rPr/>
        <w:t xml:space="preserve">.</w:t>
      </w:r>
      <w:r>
        <w:t xml:space="preserve">050</w:t>
      </w:r>
      <w:r>
        <w:rPr/>
        <w:t xml:space="preserve">, </w:t>
      </w:r>
      <w:r>
        <w:t xml:space="preserve">41</w:t>
      </w:r>
      <w:r>
        <w:rPr/>
        <w:t xml:space="preserve">.</w:t>
      </w:r>
      <w:r>
        <w:t xml:space="preserve">05A</w:t>
      </w:r>
      <w:r>
        <w:rPr/>
        <w:t xml:space="preserve">.</w:t>
      </w:r>
      <w:r>
        <w:t xml:space="preserve">060</w:t>
      </w:r>
      <w:r>
        <w:rPr/>
        <w:t xml:space="preserve">, </w:t>
      </w:r>
      <w:r>
        <w:t xml:space="preserve">41</w:t>
      </w:r>
      <w:r>
        <w:rPr/>
        <w:t xml:space="preserve">.</w:t>
      </w:r>
      <w:r>
        <w:t xml:space="preserve">05A</w:t>
      </w:r>
      <w:r>
        <w:rPr/>
        <w:t xml:space="preserve">.</w:t>
      </w:r>
      <w:r>
        <w:t xml:space="preserve">070</w:t>
      </w:r>
      <w:r>
        <w:rPr/>
        <w:t xml:space="preserve">, </w:t>
      </w:r>
      <w:r>
        <w:t xml:space="preserve">41</w:t>
      </w:r>
      <w:r>
        <w:rPr/>
        <w:t xml:space="preserve">.</w:t>
      </w:r>
      <w:r>
        <w:t xml:space="preserve">05A</w:t>
      </w:r>
      <w:r>
        <w:rPr/>
        <w:t xml:space="preserve">.</w:t>
      </w:r>
      <w:r>
        <w:t xml:space="preserve">080</w:t>
      </w:r>
      <w:r>
        <w:rPr/>
        <w:t xml:space="preserve">, </w:t>
      </w:r>
      <w:r>
        <w:t xml:space="preserve">41</w:t>
      </w:r>
      <w:r>
        <w:rPr/>
        <w:t xml:space="preserve">.</w:t>
      </w:r>
      <w:r>
        <w:t xml:space="preserve">05A</w:t>
      </w:r>
      <w:r>
        <w:rPr/>
        <w:t xml:space="preserve">.</w:t>
      </w:r>
      <w:r>
        <w:t xml:space="preserve">090</w:t>
      </w:r>
      <w:r>
        <w:rPr/>
        <w:t xml:space="preserve">, </w:t>
      </w:r>
      <w:r>
        <w:t xml:space="preserve">41</w:t>
      </w:r>
      <w:r>
        <w:rPr/>
        <w:t xml:space="preserve">.</w:t>
      </w:r>
      <w:r>
        <w:t xml:space="preserve">05A</w:t>
      </w:r>
      <w:r>
        <w:rPr/>
        <w:t xml:space="preserve">.</w:t>
      </w:r>
      <w:r>
        <w:t xml:space="preserve">100</w:t>
      </w:r>
      <w:r>
        <w:rPr/>
        <w:t xml:space="preserve">, </w:t>
      </w:r>
      <w:r>
        <w:t xml:space="preserve">41</w:t>
      </w:r>
      <w:r>
        <w:rPr/>
        <w:t xml:space="preserve">.</w:t>
      </w:r>
      <w:r>
        <w:t xml:space="preserve">05A</w:t>
      </w:r>
      <w:r>
        <w:rPr/>
        <w:t xml:space="preserve">.</w:t>
      </w:r>
      <w:r>
        <w:t xml:space="preserve">110</w:t>
      </w:r>
      <w:r>
        <w:rPr/>
        <w:t xml:space="preserve">, </w:t>
      </w:r>
      <w:r>
        <w:t xml:space="preserve">41</w:t>
      </w:r>
      <w:r>
        <w:rPr/>
        <w:t xml:space="preserve">.</w:t>
      </w:r>
      <w:r>
        <w:t xml:space="preserve">05A</w:t>
      </w:r>
      <w:r>
        <w:rPr/>
        <w:t xml:space="preserve">.</w:t>
      </w:r>
      <w:r>
        <w:t xml:space="preserve">120</w:t>
      </w:r>
      <w:r>
        <w:rPr/>
        <w:t xml:space="preserve">, </w:t>
      </w:r>
      <w:r>
        <w:t xml:space="preserve">41</w:t>
      </w:r>
      <w:r>
        <w:rPr/>
        <w:t xml:space="preserve">.</w:t>
      </w:r>
      <w:r>
        <w:t xml:space="preserve">05A</w:t>
      </w:r>
      <w:r>
        <w:rPr/>
        <w:t xml:space="preserve">.</w:t>
      </w:r>
      <w:r>
        <w:t xml:space="preserve">130</w:t>
      </w:r>
      <w:r>
        <w:rPr/>
        <w:t xml:space="preserve">, </w:t>
      </w:r>
      <w:r>
        <w:t xml:space="preserve">41</w:t>
      </w:r>
      <w:r>
        <w:rPr/>
        <w:t xml:space="preserve">.</w:t>
      </w:r>
      <w:r>
        <w:t xml:space="preserve">05A</w:t>
      </w:r>
      <w:r>
        <w:rPr/>
        <w:t xml:space="preserve">.</w:t>
      </w:r>
      <w:r>
        <w:t xml:space="preserve">140</w:t>
      </w:r>
      <w:r>
        <w:rPr/>
        <w:t xml:space="preserve">, </w:t>
      </w:r>
      <w:r>
        <w:t xml:space="preserve">41</w:t>
      </w:r>
      <w:r>
        <w:rPr/>
        <w:t xml:space="preserve">.</w:t>
      </w:r>
      <w:r>
        <w:t xml:space="preserve">05A</w:t>
      </w:r>
      <w:r>
        <w:rPr/>
        <w:t xml:space="preserve">.</w:t>
      </w:r>
      <w:r>
        <w:t xml:space="preserve">150</w:t>
      </w:r>
      <w:r>
        <w:rPr/>
        <w:t xml:space="preserve">, </w:t>
      </w:r>
      <w:r>
        <w:t xml:space="preserve">41</w:t>
      </w:r>
      <w:r>
        <w:rPr/>
        <w:t xml:space="preserve">.</w:t>
      </w:r>
      <w:r>
        <w:t xml:space="preserve">05A</w:t>
      </w:r>
      <w:r>
        <w:rPr/>
        <w:t xml:space="preserve">.</w:t>
      </w:r>
      <w:r>
        <w:t xml:space="preserve">160</w:t>
      </w:r>
      <w:r>
        <w:rPr/>
        <w:t xml:space="preserve">, </w:t>
      </w:r>
      <w:r>
        <w:t xml:space="preserve">41</w:t>
      </w:r>
      <w:r>
        <w:rPr/>
        <w:t xml:space="preserve">.</w:t>
      </w:r>
      <w:r>
        <w:t xml:space="preserve">05A</w:t>
      </w:r>
      <w:r>
        <w:rPr/>
        <w:t xml:space="preserve">.</w:t>
      </w:r>
      <w:r>
        <w:t xml:space="preserve">170</w:t>
      </w:r>
      <w:r>
        <w:rPr/>
        <w:t xml:space="preserve">, </w:t>
      </w:r>
      <w:r>
        <w:t xml:space="preserve">41</w:t>
      </w:r>
      <w:r>
        <w:rPr/>
        <w:t xml:space="preserve">.</w:t>
      </w:r>
      <w:r>
        <w:t xml:space="preserve">05A</w:t>
      </w:r>
      <w:r>
        <w:rPr/>
        <w:t xml:space="preserve">.</w:t>
      </w:r>
      <w:r>
        <w:t xml:space="preserve">180</w:t>
      </w:r>
      <w:r>
        <w:rPr/>
        <w:t xml:space="preserve">, </w:t>
      </w:r>
      <w:r>
        <w:t xml:space="preserve">41</w:t>
      </w:r>
      <w:r>
        <w:rPr/>
        <w:t xml:space="preserve">.</w:t>
      </w:r>
      <w:r>
        <w:t xml:space="preserve">05A</w:t>
      </w:r>
      <w:r>
        <w:rPr/>
        <w:t xml:space="preserve">.</w:t>
      </w:r>
      <w:r>
        <w:t xml:space="preserve">190</w:t>
      </w:r>
      <w:r>
        <w:rPr/>
        <w:t xml:space="preserve">, </w:t>
      </w:r>
      <w:r>
        <w:t xml:space="preserve">41</w:t>
      </w:r>
      <w:r>
        <w:rPr/>
        <w:t xml:space="preserve">.</w:t>
      </w:r>
      <w:r>
        <w:t xml:space="preserve">05A</w:t>
      </w:r>
      <w:r>
        <w:rPr/>
        <w:t xml:space="preserve">.</w:t>
      </w:r>
      <w:r>
        <w:t xml:space="preserve">200</w:t>
      </w:r>
      <w:r>
        <w:rPr/>
        <w:t xml:space="preserve">, </w:t>
      </w:r>
      <w:r>
        <w:t xml:space="preserve">41</w:t>
      </w:r>
      <w:r>
        <w:rPr/>
        <w:t xml:space="preserve">.</w:t>
      </w:r>
      <w:r>
        <w:t xml:space="preserve">05A</w:t>
      </w:r>
      <w:r>
        <w:rPr/>
        <w:t xml:space="preserve">.</w:t>
      </w:r>
      <w:r>
        <w:t xml:space="preserve">210</w:t>
      </w:r>
      <w:r>
        <w:rPr/>
        <w:t xml:space="preserve">, </w:t>
      </w:r>
      <w:r>
        <w:t xml:space="preserve">41</w:t>
      </w:r>
      <w:r>
        <w:rPr/>
        <w:t xml:space="preserve">.</w:t>
      </w:r>
      <w:r>
        <w:t xml:space="preserve">05A</w:t>
      </w:r>
      <w:r>
        <w:rPr/>
        <w:t xml:space="preserve">.</w:t>
      </w:r>
      <w:r>
        <w:t xml:space="preserve">220</w:t>
      </w:r>
      <w:r>
        <w:rPr/>
        <w:t xml:space="preserve">, </w:t>
      </w:r>
      <w:r>
        <w:t xml:space="preserve">41</w:t>
      </w:r>
      <w:r>
        <w:rPr/>
        <w:t xml:space="preserve">.</w:t>
      </w:r>
      <w:r>
        <w:t xml:space="preserve">05A</w:t>
      </w:r>
      <w:r>
        <w:rPr/>
        <w:t xml:space="preserve">.</w:t>
      </w:r>
      <w:r>
        <w:t xml:space="preserve">230</w:t>
      </w:r>
      <w:r>
        <w:rPr/>
        <w:t xml:space="preserve">, </w:t>
      </w:r>
      <w:r>
        <w:t xml:space="preserve">41</w:t>
      </w:r>
      <w:r>
        <w:rPr/>
        <w:t xml:space="preserve">.</w:t>
      </w:r>
      <w:r>
        <w:t xml:space="preserve">05A</w:t>
      </w:r>
      <w:r>
        <w:rPr/>
        <w:t xml:space="preserve">.</w:t>
      </w:r>
      <w:r>
        <w:t xml:space="preserve">240</w:t>
      </w:r>
      <w:r>
        <w:rPr/>
        <w:t xml:space="preserve">, </w:t>
      </w:r>
      <w:r>
        <w:t xml:space="preserve">41</w:t>
      </w:r>
      <w:r>
        <w:rPr/>
        <w:t xml:space="preserve">.</w:t>
      </w:r>
      <w:r>
        <w:t xml:space="preserve">05A</w:t>
      </w:r>
      <w:r>
        <w:rPr/>
        <w:t xml:space="preserve">.</w:t>
      </w:r>
      <w:r>
        <w:t xml:space="preserve">250</w:t>
      </w:r>
      <w:r>
        <w:rPr/>
        <w:t xml:space="preserve">, </w:t>
      </w:r>
      <w:r>
        <w:t xml:space="preserve">41</w:t>
      </w:r>
      <w:r>
        <w:rPr/>
        <w:t xml:space="preserve">.</w:t>
      </w:r>
      <w:r>
        <w:t xml:space="preserve">05A</w:t>
      </w:r>
      <w:r>
        <w:rPr/>
        <w:t xml:space="preserve">.</w:t>
      </w:r>
      <w:r>
        <w:t xml:space="preserve">260</w:t>
      </w:r>
      <w:r>
        <w:rPr/>
        <w:t xml:space="preserve">, </w:t>
      </w:r>
      <w:r>
        <w:t xml:space="preserve">41</w:t>
      </w:r>
      <w:r>
        <w:rPr/>
        <w:t xml:space="preserve">.</w:t>
      </w:r>
      <w:r>
        <w:t xml:space="preserve">05A</w:t>
      </w:r>
      <w:r>
        <w:rPr/>
        <w:t xml:space="preserve">.</w:t>
      </w:r>
      <w:r>
        <w:t xml:space="preserve">270</w:t>
      </w:r>
      <w:r>
        <w:rPr/>
        <w:t xml:space="preserve">, and </w:t>
      </w:r>
      <w:r>
        <w:t xml:space="preserve">41</w:t>
      </w:r>
      <w:r>
        <w:rPr/>
        <w:t xml:space="preserve">.</w:t>
      </w:r>
      <w:r>
        <w:t xml:space="preserve">05A</w:t>
      </w:r>
      <w:r>
        <w:rPr/>
        <w:t xml:space="preserve">.</w:t>
      </w:r>
      <w:r>
        <w:t xml:space="preserve">280</w:t>
      </w:r>
      <w:r>
        <w:rPr/>
        <w:t xml:space="preserve"> are each recodified as sections in chapter 43.--- RCW (the new chapter created in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006</w:t>
      </w:r>
      <w:r>
        <w:rPr/>
        <w:t xml:space="preserve"> (Purpose) and 2006 c 299 s 1 &amp; 1988 c 107 s 2; and</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280</w:t>
      </w:r>
      <w:r>
        <w:rPr/>
        <w:t xml:space="preserve"> (Department of corrections</w:t>
      </w:r>
      <w:r>
        <w:rPr>
          <w:rFonts w:ascii="Times New Roman" w:hAnsi="Times New Roman"/>
        </w:rPr>
        <w:t xml:space="preserve">—</w:t>
      </w:r>
      <w:r>
        <w:rPr/>
        <w:t xml:space="preserve">Inmate health care) and 1998 c 245 s 39 &amp; 1993 c 504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019</w:t>
      </w:r>
      <w:r>
        <w:rPr/>
        <w:t xml:space="preserve"> (Direct patient-provider primary care practices</w:t>
      </w:r>
      <w:r>
        <w:rPr>
          <w:rFonts w:ascii="Times New Roman" w:hAnsi="Times New Roman"/>
        </w:rPr>
        <w:t xml:space="preserve">—</w:t>
      </w:r>
      <w:r>
        <w:rPr/>
        <w:t xml:space="preserve">Plan)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a0f1a9b8f42b4d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9ba3e660c4f2f" /><Relationship Type="http://schemas.openxmlformats.org/officeDocument/2006/relationships/footer" Target="/word/footer.xml" Id="Ra0f1a9b8f42b4d2f" /></Relationships>
</file>