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1ed36830443f5" /></Relationships>
</file>

<file path=word/document.xml><?xml version="1.0" encoding="utf-8"?>
<w:document xmlns:w="http://schemas.openxmlformats.org/wordprocessingml/2006/main">
  <w:body>
    <w:p>
      <w:r>
        <w:t>S-0683.1</w:t>
      </w:r>
    </w:p>
    <w:p>
      <w:pPr>
        <w:jc w:val="center"/>
      </w:pPr>
      <w:r>
        <w:t>_______________________________________________</w:t>
      </w:r>
    </w:p>
    <w:p/>
    <w:p>
      <w:pPr>
        <w:jc w:val="center"/>
      </w:pPr>
      <w:r>
        <w:rPr>
          <w:b/>
        </w:rPr>
        <w:t>SENATE BILL 5664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Takko, Hawkins, and King</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reduction in state basic education funding that occurs in counties with federal forestlands; amending RCW 28A.150.250 and 28A.520.020;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districts in counties with federal forests are at a disadvantage in terms of generating local revenue due to economic and private development opportunities that are forgone on these lands. The legislature intends to no longer reduce state basic education funding to school districts in counties with federal forest lands. The money school districts receive as a result of federal forest revenue payments should be considered as grants, or compensation, to inhabitants of local areas for impacts associated with the presence of federal lands. These revenues should be delivered to school districts as a supplement to basic education allocations in addition to the state's basic education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250</w:t>
      </w:r>
      <w:r>
        <w:rPr/>
        <w:t xml:space="preserve"> and 2009 c 548 s 105 are each amended to read as follows:</w:t>
      </w:r>
    </w:p>
    <w:p>
      <w:pPr>
        <w:spacing w:before="0" w:after="0" w:line="408" w:lineRule="exact"/>
        <w:ind w:left="0" w:right="0" w:firstLine="576"/>
        <w:jc w:val="left"/>
      </w:pPr>
      <w:r>
        <w:rPr/>
        <w:t xml:space="preserve">(1) From those funds made available by the legislature for the current use of the common schools, the superintendent of public instruction shall distribute annually as provided in RCW 28A.510.250 to each school district of the state operating a basic education instructional program approved by the state board of education an amount based on the formulas provided in RCW 28A.150.260, 28A.150.390, and 28A.150.392 which, when combined with an appropriate portion of such locally available revenues</w:t>
      </w:r>
      <w:r>
        <w:t>((</w:t>
      </w:r>
      <w:r>
        <w:rPr>
          <w:strike/>
        </w:rPr>
        <w:t xml:space="preserve">, other than receipts from federal forest revenues distributed to school districts pursuant to RCW 28A.520.010 and 28A.520.020,</w:t>
      </w:r>
      <w:r>
        <w:t>))</w:t>
      </w:r>
      <w:r>
        <w:rPr/>
        <w:t xml:space="preserve"> as the superintendent of public instruction may deem appropriate for consideration in computing state equalization support, excluding excess property tax levies, will constitute a basic education allocation in dollars for each annual average full-time equivalent student enrolled.</w:t>
      </w:r>
    </w:p>
    <w:p>
      <w:pPr>
        <w:spacing w:before="0" w:after="0" w:line="408" w:lineRule="exact"/>
        <w:ind w:left="0" w:right="0" w:firstLine="576"/>
        <w:jc w:val="left"/>
      </w:pPr>
      <w:r>
        <w:rPr/>
        <w:t xml:space="preserve">(2) The instructional program of basic education shall be considered to be fully funded by those amounts of dollars appropriated by the legislature pursuant to RCW 28A.150.260, 28A.150.390, and 28A.150.392 to fund those program requirements identified in RCW 28A.150.220 in accordance with the formula provided in RCW 28A.150.260 and those amounts of dollars appropriated by the legislature to fund the salary requirements of RCW 28A.150.410.</w:t>
      </w:r>
    </w:p>
    <w:p>
      <w:pPr>
        <w:spacing w:before="0" w:after="0" w:line="408" w:lineRule="exact"/>
        <w:ind w:left="0" w:right="0" w:firstLine="576"/>
        <w:jc w:val="left"/>
      </w:pPr>
      <w:r>
        <w:rPr/>
        <w:t xml:space="preserve">(3) If a school district's basic education program fails to meet the basic education requirements enumerated in RCW 28A.150.260 and 28A.150.220, the state board of education shall require the superintendent of public instruction to withhold state funds in whole or in part for the basic education allocation until program compliance is assured. However, the state board of education may waive this requirement in the event of substantial lack of classroom space.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w:t>
      </w:r>
      <w:r>
        <w:t>((</w:t>
      </w:r>
      <w:r>
        <w:rPr>
          <w:strike/>
        </w:rPr>
        <w:t xml:space="preserve">(a) Except as provided in (b) of this subsection, if</w:t>
      </w:r>
      <w:r>
        <w:t>))</w:t>
      </w:r>
      <w:r>
        <w:rPr/>
        <w:t xml:space="preserve"> </w:t>
      </w:r>
      <w:r>
        <w:rPr>
          <w:u w:val="single"/>
        </w:rPr>
        <w:t xml:space="preserve">T</w:t>
      </w:r>
      <w:r>
        <w:rPr/>
        <w:t xml:space="preserve">he amount received by any public school district pursuant to subsection (2) of this section </w:t>
      </w:r>
      <w:r>
        <w:t>((</w:t>
      </w:r>
      <w:r>
        <w:rPr>
          <w:strike/>
        </w:rPr>
        <w:t xml:space="preserve">is less than</w:t>
      </w:r>
      <w:r>
        <w:t>))</w:t>
      </w:r>
      <w:r>
        <w:rPr/>
        <w:t xml:space="preserve"> </w:t>
      </w:r>
      <w:r>
        <w:rPr>
          <w:u w:val="single"/>
        </w:rPr>
        <w:t xml:space="preserve">must not reduce</w:t>
      </w:r>
      <w:r>
        <w:rPr/>
        <w:t xml:space="preserve"> the basic education allocation to which the district would otherwise be entitled</w:t>
      </w:r>
      <w:r>
        <w:t>((</w:t>
      </w:r>
      <w:r>
        <w:rPr>
          <w:strike/>
        </w:rPr>
        <w:t xml:space="preserve">,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strike/>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r>
        <w:t>))</w:t>
      </w:r>
      <w:r>
        <w:rPr/>
        <w:t xml:space="preserve">.</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alternative learning experience students on federal forest funds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2017.</w:t>
      </w:r>
    </w:p>
    <w:p/>
    <w:p>
      <w:pPr>
        <w:jc w:val="center"/>
      </w:pPr>
      <w:r>
        <w:rPr>
          <w:b/>
        </w:rPr>
        <w:t>--- END ---</w:t>
      </w:r>
    </w:p>
    <w:sectPr>
      <w:pgNumType w:start="1"/>
      <w:footerReference xmlns:r="http://schemas.openxmlformats.org/officeDocument/2006/relationships" r:id="Rea3e8e54f6e747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835d882734f2d" /><Relationship Type="http://schemas.openxmlformats.org/officeDocument/2006/relationships/footer" Target="/word/footer.xml" Id="Rea3e8e54f6e747c7" /></Relationships>
</file>