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bff899e4b846da" /></Relationships>
</file>

<file path=word/document.xml><?xml version="1.0" encoding="utf-8"?>
<w:document xmlns:w="http://schemas.openxmlformats.org/wordprocessingml/2006/main">
  <w:body>
    <w:p>
      <w:r>
        <w:t>S-0544.1</w:t>
      </w:r>
    </w:p>
    <w:p>
      <w:pPr>
        <w:jc w:val="center"/>
      </w:pPr>
      <w:r>
        <w:t>_______________________________________________</w:t>
      </w:r>
    </w:p>
    <w:p/>
    <w:p>
      <w:pPr>
        <w:jc w:val="center"/>
      </w:pPr>
      <w:r>
        <w:rPr>
          <w:b/>
        </w:rPr>
        <w:t>SENATE BILL 5706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Bailey, Brown, O'Ban, Fortunato, and Warnick</w:t>
      </w:r>
    </w:p>
    <w:p/>
    <w:p>
      <w:r>
        <w:rPr>
          <w:t xml:space="preserve">Read first time 02/03/17.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parent-initiated behavioral health treatment for children aged thirteen to seventeen years old; amending RCW 71.34.600, 71.34.600, 71.34.650, 71.34.650, 71.34.660, and 71.34.660;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t>
      </w:r>
      <w:r>
        <w:rPr>
          <w:u w:val="single"/>
        </w:rPr>
        <w:t xml:space="preserve">The parent shall be considered the personal representative of the child except as provided under section 7 of this act.</w:t>
      </w:r>
      <w:r>
        <w:rPr/>
        <w:t xml:space="preserve">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t>
      </w:r>
      <w:r>
        <w:rPr>
          <w:u w:val="single"/>
        </w:rPr>
        <w:t xml:space="preserve">The parent shall be considered the personal representative of the child except as provided under section 7 of this act.</w:t>
      </w:r>
      <w:r>
        <w:rPr/>
        <w:t xml:space="preserve">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 a provider of outpatient mental health treatment and request that an appropriately trained professional person examine the minor to determine whether the minor has a mental disorder and is in need of outpatient treatment. </w:t>
      </w:r>
      <w:r>
        <w:rPr>
          <w:u w:val="single"/>
        </w:rPr>
        <w:t xml:space="preserve">If, in the judgment of the provider, it is determined that it is a medical necessity for the minor to receive outpatient treatment, the parent shall be considered the personal representative for the minor except as provided under section 7 of this act, and the provider shall collaborate with the parent to determine a course of treatment for the minor.</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 A</w:t>
      </w:r>
      <w:r>
        <w:t>))</w:t>
      </w:r>
      <w:r>
        <w:rPr/>
        <w:t xml:space="preserve"> </w:t>
      </w:r>
      <w:r>
        <w:rPr>
          <w:u w:val="single"/>
        </w:rPr>
        <w:t xml:space="preserve">either a</w:t>
      </w:r>
      <w:r>
        <w:rPr/>
        <w:t xml:space="preserve"> provider of outpatient mental health treatment </w:t>
      </w:r>
      <w:r>
        <w:rPr>
          <w:u w:val="single"/>
        </w:rPr>
        <w:t xml:space="preserve">or a provider of outpatient substance abuse disorder treatment</w:t>
      </w:r>
      <w:r>
        <w:rPr/>
        <w:t xml:space="preserve"> and request that an appropriately trained professional person examine the minor to determine whether the minor </w:t>
      </w:r>
      <w:r>
        <w:t>((</w:t>
      </w:r>
      <w:r>
        <w:rPr>
          <w:strike/>
        </w:rPr>
        <w:t xml:space="preserve">has a mental disorder and</w:t>
      </w:r>
      <w:r>
        <w:t>))</w:t>
      </w:r>
      <w:r>
        <w:rPr/>
        <w:t xml:space="preserve">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 </w:t>
      </w:r>
      <w:r>
        <w:rPr>
          <w:u w:val="single"/>
        </w:rPr>
        <w:t xml:space="preserve">If, in the judgment of the provider, it is determined that it is a medical necessity for the minor to receive outpatient treatment, the parent shall be considered the personal representative for the minor except as provided under section 7 of this act, and the provider shall collaborate with the parent to determine a course of treatment for the minor.</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u w:val="single"/>
        </w:rPr>
        <w:t xml:space="preserve">(1)</w:t>
      </w:r>
      <w:r>
        <w:rPr/>
        <w:t xml:space="preserve"> A minor child shall have no cause of action against an evaluation and treatment facility, inpatient facility, or provider of outpatient mental health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0" w:after="0" w:line="408" w:lineRule="exact"/>
        <w:ind w:left="0" w:right="0" w:firstLine="576"/>
        <w:jc w:val="left"/>
      </w:pPr>
      <w:r>
        <w:rPr>
          <w:u w:val="single"/>
        </w:rPr>
        <w:t xml:space="preserve">(2) A provider shall not be liable for communications with the parent of a minor evaluated under RCW 71.34.600 or 71.34.650 related to the exchange of information or treatment discussions permitted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u w:val="single"/>
        </w:rPr>
        <w:t xml:space="preserve">(1)</w:t>
      </w:r>
      <w:r>
        <w:rPr/>
        <w:t xml:space="preserve"> A minor child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0" w:after="0" w:line="408" w:lineRule="exact"/>
        <w:ind w:left="0" w:right="0" w:firstLine="576"/>
        <w:jc w:val="left"/>
      </w:pPr>
      <w:r>
        <w:rPr>
          <w:u w:val="single"/>
        </w:rPr>
        <w:t xml:space="preserve">(2) A provider shall not be liable for communications with the parent of a minor evaluated under RCW 71.34.600 or 71.34.650 related to the exchange of information or treatment discussions permitted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During the evaluation of a minor at the request of a parent under RCW 71.34.600 or 71.34.650 and during the course of medically necessary treatment commenced pursuant to this evaluation, the parent shall be considered the personal representative of the minor for the purpose of transmission of medical information, making treatment decisions, and reviewing the compliance of the minor with treatment recommendations. RCW 71.34.500 through 71.34.530 are suspended for the limited purpose of this evaluation and course of follow-up treatment, unless the parent agrees to a confidential relationship between the child and the health care provider, or the receipt of new information or a material change in circumstances causes the provider to reevaluate the medical necessity for treatment under RCW 71.34.600 or 71.34.650. Nothing in this section requires a health care provider to enter into a treatment relationship or make disclosures which would, in the judgment of the provider, place the child at risk of harm. The obligation to share treatment information with a parent under this section shall not include a right of access to psychotherapy notes as defined under the federal health insurance portability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6 of this act take effect April 1, 2018.</w:t>
      </w:r>
    </w:p>
    <w:p/>
    <w:p>
      <w:pPr>
        <w:jc w:val="center"/>
      </w:pPr>
      <w:r>
        <w:rPr>
          <w:b/>
        </w:rPr>
        <w:t>--- END ---</w:t>
      </w:r>
    </w:p>
    <w:sectPr>
      <w:pgNumType w:start="1"/>
      <w:footerReference xmlns:r="http://schemas.openxmlformats.org/officeDocument/2006/relationships" r:id="R78077ece3f5d4a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7828d806d4f04" /><Relationship Type="http://schemas.openxmlformats.org/officeDocument/2006/relationships/footer" Target="/word/footer.xml" Id="R78077ece3f5d4ab9" /></Relationships>
</file>