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6a6a961fd04360" /></Relationships>
</file>

<file path=word/document.xml><?xml version="1.0" encoding="utf-8"?>
<w:document xmlns:w="http://schemas.openxmlformats.org/wordprocessingml/2006/main">
  <w:body>
    <w:p>
      <w:r>
        <w:t>S-2232.1</w:t>
      </w:r>
    </w:p>
    <w:p>
      <w:pPr>
        <w:jc w:val="center"/>
      </w:pPr>
      <w:r>
        <w:t>_______________________________________________</w:t>
      </w:r>
    </w:p>
    <w:p/>
    <w:p>
      <w:pPr>
        <w:jc w:val="center"/>
      </w:pPr>
      <w:r>
        <w:rPr>
          <w:b/>
        </w:rPr>
        <w:t>SUBSTITUTE SENATE BILL 5864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Miloscia)</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ending homelessness; amending RCW 74.15.030, 43.330.700, 43.330.705, 43.330.706, 43.330.710, 43.185C.180, 43.185C.030, 43.185C.040, 43.185C.070, 43.185C.160, 43.185C.170, 36.22.178, 36.22.179, 36.22.1791, and 43.185C.240; adding a new section to chapter 13.32A RCW; adding new sections to chapter 43.185C RCW; creating new sections; and making appropriations.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and declares that homelessness is a crisis in Washington state. Of particular concern is the alarming number of runaway and unaccompanied homeless children. To address the concern, the legislature finds and declares that there must be no runaway and unaccompanied homeless children in our state by July 1, 2018. To achieve this goal and address this crisis, a runaway and unaccompanied homeless child is to be considered neglected and every effort must be made to reunify the child with his or her family or guardian. If family reunification is not possible, the child must be screened in for services by the department of social and health services. Additionally, to ensure that all children are accounted for, parents, guardians, and caregivers are required to report missing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expectant mothers, or individuals with a developmental disability;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expectant mothers or developmentally disabled persons;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expectant mothers, and developmentally disabled persons prior to authorizing that person to care for children, expectant mothers, and developmentally disabled persons.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r>
        <w:rPr>
          <w:u w:val="single"/>
        </w:rPr>
        <w:t xml:space="preserve">, including biennial inspections of facilities licensed under this chapter that provide shelter to unaccompanied homeless youth as defined in RCW 43.330.702, with the results of the biennial inspections provided to the office of homeless youth prevention and protection programs and the legislature</w:t>
      </w:r>
      <w:r>
        <w:rPr/>
        <w:t xml:space="preserve">;</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expectant mothers and developmentally disabled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develop a process to locate unaccompanied homeless children, as defined in RCW 43.330.702, with the primary goal of returning the child to his or her parent(s) or legal guardian(s). This process must include locating dependent children, as defined in RCW 13.34.030, missing from care. When a report of a runaway or an unaccompanied homeless child is made to the department pursuant to RCW 26.44.030, the department must locate the child as provided for in this section. The department must, at a minimum:</w:t>
      </w:r>
    </w:p>
    <w:p>
      <w:pPr>
        <w:spacing w:before="0" w:after="0" w:line="408" w:lineRule="exact"/>
        <w:ind w:left="0" w:right="0" w:firstLine="576"/>
        <w:jc w:val="left"/>
      </w:pPr>
      <w:r>
        <w:rPr/>
        <w:t xml:space="preserve">(1) Develop a process to track reports of unaccompanied homeless children on a daily basis;</w:t>
      </w:r>
    </w:p>
    <w:p>
      <w:pPr>
        <w:spacing w:before="0" w:after="0" w:line="408" w:lineRule="exact"/>
        <w:ind w:left="0" w:right="0" w:firstLine="576"/>
        <w:jc w:val="left"/>
      </w:pPr>
      <w:r>
        <w:rPr/>
        <w:t xml:space="preserve">(2) Develop a process for tracking the daily living situation of homeless children. "Living situation" includes, but is not limited to: Living with a parent(s), guardian(s), other relative(s), or next of kin. The tracking process must include whether the department has screened in and accepted the child for services and whether the child is a dependent;</w:t>
      </w:r>
    </w:p>
    <w:p>
      <w:pPr>
        <w:spacing w:before="0" w:after="0" w:line="408" w:lineRule="exact"/>
        <w:ind w:left="0" w:right="0" w:firstLine="576"/>
        <w:jc w:val="left"/>
      </w:pPr>
      <w:r>
        <w:rPr/>
        <w:t xml:space="preserve">(3) Track the length of time it takes from identifying an unaccompanied homeless youth to the time that the child is returned home or placed in safe long-term care through the dependency process;</w:t>
      </w:r>
    </w:p>
    <w:p>
      <w:pPr>
        <w:spacing w:before="0" w:after="0" w:line="408" w:lineRule="exact"/>
        <w:ind w:left="0" w:right="0" w:firstLine="576"/>
        <w:jc w:val="left"/>
      </w:pPr>
      <w:r>
        <w:rPr/>
        <w:t xml:space="preserve">(4) Include information from the child as to why the child ran away from home;</w:t>
      </w:r>
    </w:p>
    <w:p>
      <w:pPr>
        <w:spacing w:before="0" w:after="0" w:line="408" w:lineRule="exact"/>
        <w:ind w:left="0" w:right="0" w:firstLine="576"/>
        <w:jc w:val="left"/>
      </w:pPr>
      <w:r>
        <w:rPr/>
        <w:t xml:space="preserve">(5) Include information from the child's parent(s) or legal guardian(s) as to why he or she believes the child ran away from home;</w:t>
      </w:r>
    </w:p>
    <w:p>
      <w:pPr>
        <w:spacing w:before="0" w:after="0" w:line="408" w:lineRule="exact"/>
        <w:ind w:left="0" w:right="0" w:firstLine="576"/>
        <w:jc w:val="left"/>
      </w:pPr>
      <w:r>
        <w:rPr/>
        <w:t xml:space="preserve">(6) Track whether a parent or legal guardian refuses to maintain custody of the child;</w:t>
      </w:r>
    </w:p>
    <w:p>
      <w:pPr>
        <w:spacing w:before="0" w:after="0" w:line="408" w:lineRule="exact"/>
        <w:ind w:left="0" w:right="0" w:firstLine="576"/>
        <w:jc w:val="left"/>
      </w:pPr>
      <w:r>
        <w:rPr/>
        <w:t xml:space="preserve">(7) Ensure that data collected is sortable by city and county;</w:t>
      </w:r>
    </w:p>
    <w:p>
      <w:pPr>
        <w:spacing w:before="0" w:after="0" w:line="408" w:lineRule="exact"/>
        <w:ind w:left="0" w:right="0" w:firstLine="576"/>
        <w:jc w:val="left"/>
      </w:pPr>
      <w:r>
        <w:rPr/>
        <w:t xml:space="preserve">(8) Make a determination as to why a child ran away from home or how a child became an unaccompanied homeless youth; and</w:t>
      </w:r>
    </w:p>
    <w:p>
      <w:pPr>
        <w:spacing w:before="0" w:after="0" w:line="408" w:lineRule="exact"/>
        <w:ind w:left="0" w:right="0" w:firstLine="576"/>
        <w:jc w:val="left"/>
      </w:pPr>
      <w:r>
        <w:rPr/>
        <w:t xml:space="preserve">(9) Make such data available to the legislature on a monthly basis.</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w:t>
      </w:r>
      <w:r>
        <w:rPr>
          <w:u w:val="single"/>
        </w:rPr>
        <w:t xml:space="preserve">by July 1, 2018,</w:t>
      </w:r>
      <w:r>
        <w:rPr/>
        <w:t xml:space="preserve"> every homeless youth discharged from a public system of care in our state </w:t>
      </w:r>
      <w:r>
        <w:t>((</w:t>
      </w:r>
      <w:r>
        <w:rPr>
          <w:strike/>
        </w:rPr>
        <w:t xml:space="preserve">will</w:t>
      </w:r>
      <w:r>
        <w:t>))</w:t>
      </w:r>
      <w:r>
        <w:rPr/>
        <w:t xml:space="preserve"> </w:t>
      </w:r>
      <w:r>
        <w:rPr>
          <w:u w:val="single"/>
        </w:rPr>
        <w:t xml:space="preserve">must</w:t>
      </w:r>
      <w:r>
        <w:rPr/>
        <w:t xml:space="preserve">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w:t>
      </w:r>
      <w:r>
        <w:t>((</w:t>
      </w:r>
      <w:r>
        <w:rPr>
          <w:strike/>
        </w:rPr>
        <w:t xml:space="preserve">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strike/>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strike/>
        </w:rPr>
        <w:t xml:space="preserve">(e)</w:t>
      </w:r>
      <w:r>
        <w:t>))</w:t>
      </w:r>
      <w:r>
        <w:rPr/>
        <w:t xml:space="preserv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 </w:t>
      </w:r>
      <w:r>
        <w:rPr>
          <w:u w:val="single"/>
        </w:rPr>
        <w:t xml:space="preserve">By December 1, 2017, and monthly thereafter, the office of homeless youth prevention and protection programs shall report to the legislature the status of these goals.</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w:t>
      </w:r>
      <w:r>
        <w:t>((</w:t>
      </w:r>
      <w:r>
        <w:rPr>
          <w:strike/>
        </w:rPr>
        <w:t xml:space="preserve">five priority service areas</w:t>
      </w:r>
      <w:r>
        <w:t>))</w:t>
      </w:r>
      <w:r>
        <w:rPr/>
        <w:t xml:space="preserve"> </w:t>
      </w:r>
      <w:r>
        <w:rPr>
          <w:u w:val="single"/>
        </w:rPr>
        <w:t xml:space="preserve">three key components</w:t>
      </w:r>
      <w:r>
        <w:rPr/>
        <w:t xml:space="preserve"> identified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w:t>
      </w:r>
      <w:r>
        <w:t>((</w:t>
      </w:r>
      <w:r>
        <w:rPr>
          <w:strike/>
        </w:rPr>
        <w:t xml:space="preserve">and</w:t>
      </w:r>
      <w:r>
        <w:t>))</w:t>
      </w:r>
      <w:r>
        <w:rPr/>
        <w:t xml:space="preserve"> (g) develop a comprehensive plan to encourage identification of youth experiencing homelessness, promote family stability, and eliminate youth and young adult homelessness</w:t>
      </w:r>
      <w:r>
        <w:rPr>
          <w:u w:val="single"/>
        </w:rPr>
        <w:t xml:space="preserve">, and (h) by July 1, 2018, ensure that all services for minors are provided in a location separate from adults, including young adults</w:t>
      </w:r>
      <w:r>
        <w:rPr/>
        <w:t xml:space="preserve">.</w:t>
      </w:r>
    </w:p>
    <w:p>
      <w:pPr>
        <w:spacing w:before="0" w:after="0" w:line="408" w:lineRule="exact"/>
        <w:ind w:left="0" w:right="0" w:firstLine="576"/>
        <w:jc w:val="left"/>
      </w:pPr>
      <w:r>
        <w:rPr/>
        <w:t xml:space="preserve">(6)(a) The office of homeless youth prevention and protection programs shall regularly consult with an advisory committee, comprised of </w:t>
      </w:r>
      <w:r>
        <w:t>((</w:t>
      </w:r>
      <w:r>
        <w:rPr>
          <w:strike/>
        </w:rPr>
        <w:t xml:space="preserve">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w:t>
      </w:r>
      <w:r>
        <w:t>))</w:t>
      </w:r>
      <w:r>
        <w:rPr/>
        <w:t xml:space="preserve"> </w:t>
      </w:r>
      <w:r>
        <w:rPr>
          <w:u w:val="single"/>
        </w:rPr>
        <w:t xml:space="preserve">four legislators and eight additional members as appointed by the legislature</w:t>
      </w:r>
      <w:r>
        <w:rPr/>
        <w:t xml:space="preserve">, for a total of twelve members. The advisory committee shall provide guidance and recommendations to the office of homeless youth prevention and protection programs </w:t>
      </w:r>
      <w:r>
        <w:rPr>
          <w:u w:val="single"/>
        </w:rPr>
        <w:t xml:space="preserve">and to the legislature</w:t>
      </w:r>
      <w:r>
        <w:rPr/>
        <w:t xml:space="preserve">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w:t>
      </w:r>
      <w:r>
        <w:t>((</w:t>
      </w:r>
      <w:r>
        <w:rPr>
          <w:strike/>
        </w:rPr>
        <w:t xml:space="preserve">governor, except for the legislators who must be appointed by</w:t>
      </w:r>
      <w:r>
        <w:t>))</w:t>
      </w:r>
      <w:r>
        <w:rPr/>
        <w:t xml:space="preserve"> </w:t>
      </w:r>
      <w:r>
        <w:rPr>
          <w:u w:val="single"/>
        </w:rPr>
        <w:t xml:space="preserve">legislature. T</w:t>
      </w:r>
      <w:r>
        <w:rPr/>
        <w:t xml:space="preserve">he speaker of the house of representatives and the president of the senate </w:t>
      </w:r>
      <w:r>
        <w:rPr>
          <w:u w:val="single"/>
        </w:rPr>
        <w:t xml:space="preserve">must each appoint one legislator from each caucus to the advisory committee. Each caucus of each chamber of the legislature must appoint two additional advisory committee members</w:t>
      </w:r>
      <w:r>
        <w:rPr/>
        <w:t xml:space="preserv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706</w:t>
      </w:r>
      <w:r>
        <w:rPr/>
        <w:t xml:space="preserve"> and 2015 c 69 s 6 are each amended to read as follows:</w:t>
      </w:r>
    </w:p>
    <w:p>
      <w:pPr>
        <w:spacing w:before="0" w:after="0" w:line="408" w:lineRule="exact"/>
        <w:ind w:left="0" w:right="0" w:firstLine="576"/>
        <w:jc w:val="left"/>
      </w:pP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w:t>
      </w:r>
      <w:r>
        <w:rPr>
          <w:u w:val="single"/>
        </w:rPr>
        <w:t xml:space="preserve">and annually thereafter,</w:t>
      </w:r>
      <w:r>
        <w:rPr/>
        <w:t xml:space="preserve"> and in compliance with RCW 43.01.036, the office of homeless youth prevention and protection programs must submit a report to the governor and the legislature to inform recommendations for funding, policy, and best practices in the </w:t>
      </w:r>
      <w:r>
        <w:t>((</w:t>
      </w:r>
      <w:r>
        <w:rPr>
          <w:strike/>
        </w:rPr>
        <w:t xml:space="preserve">five priority service areas</w:t>
      </w:r>
      <w:r>
        <w:t>))</w:t>
      </w:r>
      <w:r>
        <w:rPr/>
        <w:t xml:space="preserve"> </w:t>
      </w:r>
      <w:r>
        <w:rPr>
          <w:u w:val="single"/>
        </w:rPr>
        <w:t xml:space="preserve">three key components</w:t>
      </w:r>
      <w:r>
        <w:rPr/>
        <w:t xml:space="preserve"> identified in RCW 43.330.700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w:t>
      </w:r>
      <w:r>
        <w:t>((</w:t>
      </w:r>
      <w:r>
        <w:rPr>
          <w:strike/>
        </w:rPr>
        <w:t xml:space="preserve">services in the five priority service areas identified in RCW 43.330.700</w:t>
      </w:r>
      <w:r>
        <w:t>))</w:t>
      </w:r>
      <w:r>
        <w:rPr/>
        <w:t xml:space="preserve"> </w:t>
      </w:r>
      <w:r>
        <w:rPr>
          <w:u w:val="single"/>
        </w:rPr>
        <w:t xml:space="preserve">housing, family reconciliation, or street youth services. Effective August 1, 2017, all grant recipients must demonstrate that the services provided either reduces unaccompanied youth homelessness or increases family reunification, or both. Effective August 1, 2017, all grants made by the office must require outcome measures that demonstrate that the services provided either reduces unaccompanied youth homelessness or increases family reunification, or both. After August 1, 2017, a grant recipient that is unable to demonstrate that the services provided either reduces unaccompanied youth homelessness or increases family reunification, or both, is not eligible to receive a grant through the office</w:t>
      </w:r>
      <w:r>
        <w:rPr/>
        <w:t xml:space="preserve">.</w:t>
      </w:r>
    </w:p>
    <w:p>
      <w:pPr>
        <w:spacing w:before="0" w:after="0" w:line="408" w:lineRule="exact"/>
        <w:ind w:left="0" w:right="0" w:firstLine="576"/>
        <w:jc w:val="left"/>
      </w:pPr>
      <w:r>
        <w:rPr/>
        <w:t xml:space="preserve">(iii) </w:t>
      </w:r>
      <w:r>
        <w:rPr>
          <w:u w:val="single"/>
        </w:rPr>
        <w:t xml:space="preserve">For grants that fund street youth services, on a monthly basis, grant recipients must report the following information to the office of homeless youth prevention and protection programs: The number of youth that received services and whether their identity was confirmed; how many youth received a referral to a crisis residential shelter, HOPE center, or other shelter; how many youth were reunited with their families or referred to the department of social and health services for services, including reports of child abuse or neglect; and other data that documents a successful outcome as defined by the grant recipient. The reported data must be included in the office of homeless youth prevention and protection program's annual report to the governor and appropriate committees of the legislature.</w:t>
      </w:r>
    </w:p>
    <w:p>
      <w:pPr>
        <w:spacing w:before="0" w:after="0" w:line="408" w:lineRule="exact"/>
        <w:ind w:left="0" w:right="0" w:firstLine="576"/>
        <w:jc w:val="left"/>
      </w:pPr>
      <w:r>
        <w:rPr>
          <w:u w:val="single"/>
        </w:rPr>
        <w:t xml:space="preserve">(iv)</w:t>
      </w:r>
      <w:r>
        <w:rPr/>
        <w:t xml:space="preserve"> The grants must be expended on a statewide basis and may be used to support direct services </w:t>
      </w:r>
      <w:r>
        <w:rPr>
          <w:u w:val="single"/>
        </w:rPr>
        <w:t xml:space="preserve">as provided for in (b)(ii) of this subsection</w:t>
      </w:r>
      <w:r>
        <w:rPr/>
        <w:t xml:space="preserve">,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w:t>
      </w:r>
      <w:r>
        <w:t>((</w:t>
      </w:r>
      <w:r>
        <w:rPr>
          <w:strike/>
        </w:rPr>
        <w:t xml:space="preserve">and</w:t>
      </w:r>
      <w:r>
        <w:t>))</w:t>
      </w:r>
      <w:r>
        <w:rPr>
          <w:u w:val="single"/>
        </w:rPr>
        <w:t xml:space="preserve">,</w:t>
      </w:r>
      <w:r>
        <w:rPr/>
        <w:t xml:space="preserve"> oversight guidance</w:t>
      </w:r>
      <w:r>
        <w:rPr>
          <w:u w:val="single"/>
        </w:rPr>
        <w:t xml:space="preserve">,</w:t>
      </w:r>
      <w:r>
        <w:rPr/>
        <w:t xml:space="preserve"> and direction</w:t>
      </w:r>
      <w:r>
        <w:rPr>
          <w:u w:val="single"/>
        </w:rPr>
        <w:t xml:space="preserve">, including recommendations for increasing capacity, funding, and expanding locations across the state by county,</w:t>
      </w:r>
      <w:r>
        <w:rPr/>
        <w:t xml:space="preserve"> to the following programs:</w:t>
      </w:r>
    </w:p>
    <w:p>
      <w:pPr>
        <w:spacing w:before="0" w:after="0" w:line="408" w:lineRule="exact"/>
        <w:ind w:left="0" w:right="0" w:firstLine="576"/>
        <w:jc w:val="left"/>
      </w:pPr>
      <w:r>
        <w:rPr/>
        <w:t xml:space="preserve">(a) HOPE centers as described in RCW 43.185C.315;</w:t>
      </w:r>
    </w:p>
    <w:p>
      <w:pPr>
        <w:spacing w:before="0" w:after="0" w:line="408" w:lineRule="exact"/>
        <w:ind w:left="0" w:right="0" w:firstLine="576"/>
        <w:jc w:val="left"/>
      </w:pPr>
      <w:r>
        <w:rPr/>
        <w:t xml:space="preserve">(b) Crisis residential centers as described in RCW 43.185C.295;</w:t>
      </w:r>
    </w:p>
    <w:p>
      <w:pPr>
        <w:spacing w:before="0" w:after="0" w:line="408" w:lineRule="exact"/>
        <w:ind w:left="0" w:right="0" w:firstLine="576"/>
        <w:jc w:val="left"/>
      </w:pPr>
      <w:r>
        <w:rPr/>
        <w:t xml:space="preserve">(c) Street youth services; </w:t>
      </w:r>
      <w:r>
        <w:rPr>
          <w:u w:val="single"/>
        </w:rPr>
        <w:t xml:space="preserve">and</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w:t>
      </w:r>
      <w:r>
        <w:t>((</w:t>
      </w:r>
      <w:r>
        <w:rPr>
          <w:strike/>
        </w:rPr>
        <w:t xml:space="preserve">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strike/>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strike/>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strike/>
        </w:rPr>
        <w:t xml:space="preserve">(iv) A description of any reasonably foreseeable risks to the homeless individual; and</w:t>
      </w:r>
    </w:p>
    <w:p>
      <w:pPr>
        <w:spacing w:before="0" w:after="0" w:line="408" w:lineRule="exact"/>
        <w:ind w:left="0" w:right="0" w:firstLine="576"/>
        <w:jc w:val="left"/>
      </w:pPr>
      <w:r>
        <w:rPr>
          <w:strike/>
        </w:rPr>
        <w:t xml:space="preserve">(v) A statement describing the extent to which confidentiality of records identifying the individual will be maintained.</w:t>
      </w:r>
    </w:p>
    <w:p>
      <w:pPr>
        <w:spacing w:before="0" w:after="0" w:line="408" w:lineRule="exact"/>
        <w:ind w:left="0" w:right="0" w:firstLine="576"/>
        <w:jc w:val="left"/>
      </w:pPr>
      <w:r>
        <w:rPr>
          <w:strike/>
        </w:rPr>
        <w:t xml:space="preserve">(c)</w:t>
      </w:r>
      <w:r>
        <w:t>))</w:t>
      </w:r>
      <w:r>
        <w:rPr/>
        <w:t xml:space="preserve"> </w:t>
      </w:r>
      <w:r>
        <w:rPr>
          <w:u w:val="single"/>
        </w:rPr>
        <w:t xml:space="preserve">Any person, including a minor, seeking services from a service provider that utilizes the Washington homeless client management information system must provide his or her personally identifying information to the service provider. For a service provider that receives public funds including, but not limited to, federal, state, and local funding, a person seeking services must provide his or her personally identifying information to receive any services from the service provider. The department must develop a system to share such information with the department of social and health services and local law enforcement.</w:t>
      </w:r>
    </w:p>
    <w:p>
      <w:pPr>
        <w:spacing w:before="0" w:after="0" w:line="408" w:lineRule="exact"/>
        <w:ind w:left="0" w:right="0" w:firstLine="576"/>
        <w:jc w:val="left"/>
      </w:pPr>
      <w:r>
        <w:rPr>
          <w:u w:val="single"/>
        </w:rPr>
        <w:t xml:space="preserve">(b)</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0" w:after="0" w:line="408" w:lineRule="exact"/>
        <w:ind w:left="0" w:right="0" w:firstLine="576"/>
        <w:jc w:val="left"/>
      </w:pPr>
      <w:r>
        <w:rPr>
          <w:u w:val="single"/>
        </w:rPr>
        <w:t xml:space="preserve">(8) By December 1, 2018, the department must develop and update daily a web-based system for the Washington homeless client management information system.</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Homelessness, among both youth and adults, is a pervasive problem; homeless shelter space must be made available for homeless individuals; and information must be gathered regarding the number of homeless shelter spaces available on any given night.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Any public and privately owned homeless shelter housing homeless individuals must provide a daily report on the number of beds available that must be inputted into a central information system to be created by the department and that may be used by law enforcement officials and local governments searching for homeless shelter space or homeless encampments. The department must maintain the central information system and provide annual reports beginning December 1, 2017, and annually thereafter, to the legislature providing recommendations for improvement to the central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homeless encampment guidelines and regulations, within the boundaries of the state, from setting guidelines for homeless encampments below new state standards of health and safety set by the department for authorized homeless encampments. Any city, town, county, park district, or other local jurisdiction may enact only those laws and ordinances relating to homeless encampments that are specifically authorized by state law and are consistent with this section. Such local ordinances must have the same penalty as provided for by state law. Local laws and ordinances that are inconsistent with, more restrictive than, or exceed the requirements of state law must not be enacted and are preempted and repealed, regardless of the nature of the code, charter, or home rule status of such city, town, county, park district, or local jurisdiction.</w:t>
      </w:r>
    </w:p>
    <w:p>
      <w:pPr>
        <w:spacing w:before="0" w:after="0" w:line="408" w:lineRule="exact"/>
        <w:ind w:left="0" w:right="0" w:firstLine="576"/>
        <w:jc w:val="left"/>
      </w:pPr>
      <w:r>
        <w:rPr/>
        <w:t xml:space="preserve">(2) An encampment of any kind, not specially authorized by the department, is prohibited. Before authorizing an encampment, the department must provide neighborhood notification and local public hearings must be completed in conjunction with at least one representative from a local neighborhood group, the local city council, and the local county council. Encampments in public parks and other critical areas may be allowed only after a countywide public vote.</w:t>
      </w:r>
    </w:p>
    <w:p>
      <w:pPr>
        <w:spacing w:before="0" w:after="0" w:line="408" w:lineRule="exact"/>
        <w:ind w:left="0" w:right="0" w:firstLine="576"/>
        <w:jc w:val="left"/>
      </w:pPr>
      <w:r>
        <w:rPr/>
        <w:t xml:space="preserve">(3) By January 1, 2018, the ten largest cities in the state, as determined by the department, must identify on a map all unauthorized campsites in that jurisdiction. That map must be posted on that jurisdiction's web site and the department's web site, to be updated daily.</w:t>
      </w:r>
    </w:p>
    <w:p>
      <w:pPr>
        <w:spacing w:before="0" w:after="0" w:line="408" w:lineRule="exact"/>
        <w:ind w:left="0" w:right="0" w:firstLine="576"/>
        <w:jc w:val="left"/>
      </w:pPr>
      <w:r>
        <w:rPr/>
        <w:t xml:space="preserve">(4) By July 1, 2018, the largest cities in each of the state's two most populous counties must authorize as many encampment spaces as necessary to house all of that city's homeless population and enforce unauthorized camping statutes.</w:t>
      </w:r>
    </w:p>
    <w:p>
      <w:pPr>
        <w:spacing w:before="0" w:after="0" w:line="408" w:lineRule="exact"/>
        <w:ind w:left="0" w:right="0" w:firstLine="576"/>
        <w:jc w:val="left"/>
      </w:pPr>
      <w:r>
        <w:rPr/>
        <w:t xml:space="preserve">(5) By January 1, 2019, all unauthorized encampments must be closed down or that jurisdiction must not receive any state funding for homeless programs.</w:t>
      </w:r>
    </w:p>
    <w:p>
      <w:pPr>
        <w:spacing w:before="0" w:after="0" w:line="408" w:lineRule="exact"/>
        <w:ind w:left="0" w:right="0" w:firstLine="576"/>
        <w:jc w:val="left"/>
      </w:pPr>
      <w:r>
        <w:rPr/>
        <w:t xml:space="preserve">(6) By July 1, 2019, all cities in the state's most populous county must authorize as many encampment spaces as necessary to house all of the city's homeless population.</w:t>
      </w:r>
    </w:p>
    <w:p>
      <w:pPr>
        <w:spacing w:before="0" w:after="0" w:line="408" w:lineRule="exact"/>
        <w:ind w:left="0" w:right="0" w:firstLine="576"/>
        <w:jc w:val="left"/>
      </w:pPr>
      <w:r>
        <w:rPr/>
        <w:t xml:space="preserve">(7) By July 1, 2020, the largest city in the state's third most populous county must authorize as many encampment spaces as necessary to house all of that city's homeless population.</w:t>
      </w:r>
    </w:p>
    <w:p>
      <w:pPr>
        <w:spacing w:before="0" w:after="0" w:line="408" w:lineRule="exact"/>
        <w:ind w:left="0" w:right="0" w:firstLine="576"/>
        <w:jc w:val="left"/>
      </w:pPr>
      <w:r>
        <w:rPr/>
        <w:t xml:space="preserve">(8) By July 1, 2021, any local government that duly enacts laws or ordinances permitting homeless encampments must authorize as many encampment spaces as necessary to house all of that local government's homeless population.</w:t>
      </w:r>
    </w:p>
    <w:p>
      <w:pPr>
        <w:spacing w:before="0" w:after="0" w:line="408" w:lineRule="exact"/>
        <w:ind w:left="0" w:right="0" w:firstLine="576"/>
        <w:jc w:val="left"/>
      </w:pPr>
      <w:r>
        <w:rPr/>
        <w:t xml:space="preserve">(9) All available encampment spaces must be listed on that local government's web site and be reported daily to the department. A local government that fails to provide adequate homeless encampment spaces must not receive any state funding for homeless programs.</w:t>
      </w:r>
    </w:p>
    <w:p>
      <w:pPr>
        <w:spacing w:before="0" w:after="0" w:line="408" w:lineRule="exact"/>
        <w:ind w:left="0" w:right="0" w:firstLine="576"/>
        <w:jc w:val="left"/>
      </w:pPr>
      <w:r>
        <w:rPr/>
        <w:t xml:space="preserve">(10) On a daily basis, a local government must report the following information to the department, as well as list the information on that local government's web site:</w:t>
      </w:r>
    </w:p>
    <w:p>
      <w:pPr>
        <w:spacing w:before="0" w:after="0" w:line="408" w:lineRule="exact"/>
        <w:ind w:left="0" w:right="0" w:firstLine="576"/>
        <w:jc w:val="left"/>
      </w:pPr>
      <w:r>
        <w:rPr/>
        <w:t xml:space="preserve">(a) The number of unauthorized encampments;</w:t>
      </w:r>
    </w:p>
    <w:p>
      <w:pPr>
        <w:spacing w:before="0" w:after="0" w:line="408" w:lineRule="exact"/>
        <w:ind w:left="0" w:right="0" w:firstLine="576"/>
        <w:jc w:val="left"/>
      </w:pPr>
      <w:r>
        <w:rPr/>
        <w:t xml:space="preserve">(b) The number of unauthorized encampments that are closed;</w:t>
      </w:r>
    </w:p>
    <w:p>
      <w:pPr>
        <w:spacing w:before="0" w:after="0" w:line="408" w:lineRule="exact"/>
        <w:ind w:left="0" w:right="0" w:firstLine="576"/>
        <w:jc w:val="left"/>
      </w:pPr>
      <w:r>
        <w:rPr/>
        <w:t xml:space="preserve">(c) The total number of people in unauthorized encampments, emergency shelters, and transitional housing, as well as the number of entry and exits into such housing; and</w:t>
      </w:r>
    </w:p>
    <w:p>
      <w:pPr>
        <w:spacing w:before="0" w:after="0" w:line="408" w:lineRule="exact"/>
        <w:ind w:left="0" w:right="0" w:firstLine="576"/>
        <w:jc w:val="left"/>
      </w:pPr>
      <w:r>
        <w:rPr/>
        <w:t xml:space="preserve">(d) The number of deaths in both authorized and unauthorized encampments.</w:t>
      </w:r>
    </w:p>
    <w:p>
      <w:pPr>
        <w:spacing w:before="0" w:after="0" w:line="408" w:lineRule="exact"/>
        <w:ind w:left="0" w:right="0" w:firstLine="576"/>
        <w:jc w:val="left"/>
      </w:pPr>
      <w:r>
        <w:rPr/>
        <w:t xml:space="preserve">(11) The state auditor must provide an annual certification to the state legislature and state board of health that the department is compliant with the requirements set forth in this section.</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w:t>
      </w:r>
    </w:p>
    <w:p>
      <w:pPr>
        <w:spacing w:before="0" w:after="0" w:line="408" w:lineRule="exact"/>
        <w:ind w:left="0" w:right="0" w:firstLine="576"/>
        <w:jc w:val="left"/>
      </w:pPr>
      <w:r>
        <w:rPr>
          <w:u w:val="single"/>
        </w:rPr>
        <w:t xml:space="preserve">(j) Victims of domestic violence; and</w:t>
      </w:r>
    </w:p>
    <w:p>
      <w:pPr>
        <w:spacing w:before="0" w:after="0" w:line="408" w:lineRule="exact"/>
        <w:ind w:left="0" w:right="0" w:firstLine="576"/>
        <w:jc w:val="left"/>
      </w:pPr>
      <w:r>
        <w:rPr>
          <w:u w:val="single"/>
        </w:rPr>
        <w:t xml:space="preserve">(k) An estimate of the number of homeless individuals that are not included in the census.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2018, and updated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including efficiency and effectiveness measures,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2017</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 efficiency and effectiveness measures,</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w:t>
      </w:r>
      <w:r>
        <w:rPr>
          <w:u w:val="single"/>
        </w:rPr>
        <w:t xml:space="preserve">Grants may only be awarded for programs directly related to addressing the root causes of homelessness, preventing homelessness, and collecting data and information on homeless individuals.</w:t>
      </w:r>
      <w:r>
        <w:rPr/>
        <w:t xml:space="preserve"> This announcement will be made as often as the director deems appropriate for proper utilization of resources. The department shall then promptly grant as many applications as will utilize available funds, less appropriate administrative costs of the department as described in RCW 36.22.179.</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RCW 36.22.178 and 36.22.179;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170</w:t>
      </w:r>
      <w:r>
        <w:rPr/>
        <w:t xml:space="preserve"> and 2006 c 349 s 7 are each amended to read as follows:</w:t>
      </w:r>
    </w:p>
    <w:p>
      <w:pPr>
        <w:spacing w:before="0" w:after="0" w:line="408" w:lineRule="exact"/>
        <w:ind w:left="0" w:right="0" w:firstLine="576"/>
        <w:jc w:val="left"/>
      </w:pPr>
      <w:r>
        <w:rPr/>
        <w:t xml:space="preserve">(1) The interagency council on homelessness, as defined in RCW 43.185C.010, shall be convened not later than August 31, 2006, and shall meet at least two times each year and report to the appropriate committees of the legislature annually by December 31st on its activities.</w:t>
      </w:r>
    </w:p>
    <w:p>
      <w:pPr>
        <w:spacing w:before="0" w:after="0" w:line="408" w:lineRule="exact"/>
        <w:ind w:left="0" w:right="0" w:firstLine="576"/>
        <w:jc w:val="left"/>
      </w:pPr>
      <w:r>
        <w:rPr/>
        <w:t xml:space="preserve">(2) The interagency council on homelessness shall work to create greater levels of interagency coordination and to coordinate state agency efforts with the efforts of state and local entities addressing homelessness.</w:t>
      </w:r>
    </w:p>
    <w:p>
      <w:pPr>
        <w:spacing w:before="0" w:after="0" w:line="408" w:lineRule="exact"/>
        <w:ind w:left="0" w:right="0" w:firstLine="576"/>
        <w:jc w:val="left"/>
      </w:pPr>
      <w:r>
        <w:rPr/>
        <w:t xml:space="preserve">(3) </w:t>
      </w:r>
      <w:r>
        <w:rPr>
          <w:u w:val="single"/>
        </w:rPr>
        <w:t xml:space="preserve">The interagency council on homelessness must respond to all state and local legislative and policy recommendations included in the state and local ending homeless plans. The interagency council must annually present its strategy for addressing the issue raised to the appropriate committees of the legislature and must also include a report on the actions taken to date that address these issues.</w:t>
      </w:r>
    </w:p>
    <w:p>
      <w:pPr>
        <w:spacing w:before="0" w:after="0" w:line="408" w:lineRule="exact"/>
        <w:ind w:left="0" w:right="0" w:firstLine="576"/>
        <w:jc w:val="left"/>
      </w:pPr>
      <w:r>
        <w:rPr>
          <w:u w:val="single"/>
        </w:rPr>
        <w:t xml:space="preserve">(4)</w:t>
      </w:r>
      <w:r>
        <w:rPr/>
        <w:t xml:space="preserve"> The interagency council shall seek to:</w:t>
      </w:r>
    </w:p>
    <w:p>
      <w:pPr>
        <w:spacing w:before="0" w:after="0" w:line="408" w:lineRule="exact"/>
        <w:ind w:left="0" w:right="0" w:firstLine="576"/>
        <w:jc w:val="left"/>
      </w:pPr>
      <w:r>
        <w:rPr/>
        <w:t xml:space="preserve">(a) Align homeless</w:t>
      </w:r>
      <w:r>
        <w:rPr/>
        <w:noBreakHyphen/>
      </w:r>
      <w:r>
        <w:rPr/>
        <w:t xml:space="preserve">related housing and supportive service policies among state agencies;</w:t>
      </w:r>
    </w:p>
    <w:p>
      <w:pPr>
        <w:spacing w:before="0" w:after="0" w:line="408" w:lineRule="exact"/>
        <w:ind w:left="0" w:right="0" w:firstLine="576"/>
        <w:jc w:val="left"/>
      </w:pPr>
      <w:r>
        <w:rPr/>
        <w:t xml:space="preserve">(b) Identify ways in which providing housing with appropriate services can contribute to cost savings for state agencies;</w:t>
      </w:r>
    </w:p>
    <w:p>
      <w:pPr>
        <w:spacing w:before="0" w:after="0" w:line="408" w:lineRule="exact"/>
        <w:ind w:left="0" w:right="0" w:firstLine="576"/>
        <w:jc w:val="left"/>
      </w:pPr>
      <w:r>
        <w:rPr/>
        <w:t xml:space="preserve">(c) Identify policies and actions that may contribute to homelessness or interfere with its reduction;</w:t>
      </w:r>
    </w:p>
    <w:p>
      <w:pPr>
        <w:spacing w:before="0" w:after="0" w:line="408" w:lineRule="exact"/>
        <w:ind w:left="0" w:right="0" w:firstLine="576"/>
        <w:jc w:val="left"/>
      </w:pPr>
      <w:r>
        <w:rPr/>
        <w:t xml:space="preserve">(d) Review and improve strategies for discharge from state institutions that contribute to homelessness;</w:t>
      </w:r>
    </w:p>
    <w:p>
      <w:pPr>
        <w:spacing w:before="0" w:after="0" w:line="408" w:lineRule="exact"/>
        <w:ind w:left="0" w:right="0" w:firstLine="576"/>
        <w:jc w:val="left"/>
      </w:pPr>
      <w:r>
        <w:rPr/>
        <w:t xml:space="preserve">(e) Recommend policies to either improve practices or align resources, or both, including those policies requested by the affordable housing advisory board or through state and local housing plans; and</w:t>
      </w:r>
    </w:p>
    <w:p>
      <w:pPr>
        <w:spacing w:before="0" w:after="0" w:line="408" w:lineRule="exact"/>
        <w:ind w:left="0" w:right="0" w:firstLine="576"/>
        <w:jc w:val="left"/>
      </w:pPr>
      <w:r>
        <w:rPr/>
        <w:t xml:space="preserve">(f) Ensure that the housing status of people served by state programs is collected in consistent formats available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2022</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w:t>
      </w:r>
      <w:r>
        <w:rPr>
          <w:u w:val="single"/>
        </w:rPr>
        <w:t xml:space="preserve">s in the five most populous counties as determined by the department</w:t>
      </w:r>
      <w:r>
        <w:rPr/>
        <w:t xml:space="preserve"> receiving </w:t>
      </w:r>
      <w:r>
        <w:t>((</w:t>
      </w:r>
      <w:r>
        <w:rPr>
          <w:strike/>
        </w:rPr>
        <w:t xml:space="preserve">more than three million five hundred thousand dollars</w:t>
      </w:r>
      <w:r>
        <w:t>))</w:t>
      </w:r>
      <w:r>
        <w:rPr/>
        <w:t xml:space="preserve"> </w:t>
      </w:r>
      <w:r>
        <w:rPr>
          <w:u w:val="single"/>
        </w:rPr>
        <w:t xml:space="preserve">any funds</w:t>
      </w:r>
      <w:r>
        <w:rPr/>
        <w:t xml:space="preserve">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housing authorities,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community action agencies,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may be necessary, is appropriated for the fiscal biennium ending June 30, 2019, and every two years thereafter, from the performance audits of government account to the state auditor's office for the purpose of an audit to determine the effectiveness and efficiency of state homeless programs.</w:t>
      </w:r>
    </w:p>
    <w:p/>
    <w:p>
      <w:pPr>
        <w:jc w:val="center"/>
      </w:pPr>
      <w:r>
        <w:rPr>
          <w:b/>
        </w:rPr>
        <w:t>--- END ---</w:t>
      </w:r>
    </w:p>
    <w:sectPr>
      <w:pgNumType w:start="1"/>
      <w:footerReference xmlns:r="http://schemas.openxmlformats.org/officeDocument/2006/relationships" r:id="R6934471fda544a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d21262d414a1a" /><Relationship Type="http://schemas.openxmlformats.org/officeDocument/2006/relationships/footer" Target="/word/footer.xml" Id="R6934471fda544ac8" /></Relationships>
</file>