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2267e19f84d17" /></Relationships>
</file>

<file path=word/document.xml><?xml version="1.0" encoding="utf-8"?>
<w:document xmlns:w="http://schemas.openxmlformats.org/wordprocessingml/2006/main">
  <w:body>
    <w:p>
      <w:r>
        <w:t>S-2705.1</w:t>
      </w:r>
    </w:p>
    <w:p>
      <w:pPr>
        <w:jc w:val="center"/>
      </w:pPr>
      <w:r>
        <w:t>_______________________________________________</w:t>
      </w:r>
    </w:p>
    <w:p/>
    <w:p>
      <w:pPr>
        <w:jc w:val="center"/>
      </w:pPr>
      <w:r>
        <w:rPr>
          <w:b/>
        </w:rPr>
        <w:t>SENATE BILL 5925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Honeyford</w:t>
      </w:r>
    </w:p>
    <w:p/>
    <w:p>
      <w:r>
        <w:rPr>
          <w:t xml:space="preserve">Read first time 04/17/17.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licenses; and amending RCW 66.24.655, 66.24.650, and 66.24.363.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w:t>
      </w:r>
      <w:r>
        <w:rPr>
          <w:u w:val="single"/>
        </w:rPr>
        <w:t xml:space="preserve">:</w:t>
      </w:r>
    </w:p>
    <w:p>
      <w:pPr>
        <w:spacing w:before="0" w:after="0" w:line="408" w:lineRule="exact"/>
        <w:ind w:left="0" w:right="0" w:firstLine="576"/>
        <w:jc w:val="left"/>
      </w:pPr>
      <w:r>
        <w:rPr>
          <w:u w:val="single"/>
        </w:rPr>
        <w:t xml:space="preserve">(i) T</w:t>
      </w:r>
      <w:r>
        <w:rPr/>
        <w:t xml:space="preserve">he board determines that no licensee in the community the licensee serves meets the square footage requirement and the licensee meets operational requirements established by the board by rule</w:t>
      </w:r>
      <w:r>
        <w:rPr>
          <w:u w:val="single"/>
        </w:rPr>
        <w:t xml:space="preserve">; or</w:t>
      </w:r>
    </w:p>
    <w:p>
      <w:pPr>
        <w:spacing w:before="0" w:after="0" w:line="408" w:lineRule="exact"/>
        <w:ind w:left="0" w:right="0" w:firstLine="576"/>
        <w:jc w:val="left"/>
      </w:pPr>
      <w:r>
        <w:rPr>
          <w:u w:val="single"/>
        </w:rPr>
        <w:t xml:space="preserve">(ii) The licensee derives at least fifty percent of its revenue from the sale of any combination of (A) fresh meat, (B) fresh poultry, (C) seafood, or (D) cheese. For the purposes of this subsection, "fresh" has the same meaning as provided by the United States food and drug administration under 21 C.F.R. 101.95</w:t>
      </w:r>
      <w:r>
        <w:rPr/>
        <w:t xml:space="preserv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w:t>
      </w:r>
      <w:r>
        <w:t>((</w:t>
      </w:r>
      <w:r>
        <w:rPr>
          <w:strike/>
        </w:rPr>
        <w:t xml:space="preserve">shall</w:t>
      </w:r>
      <w:r>
        <w:t>))</w:t>
      </w:r>
      <w:r>
        <w:rPr/>
        <w:t xml:space="preserve"> </w:t>
      </w:r>
      <w:r>
        <w:rPr>
          <w:u w:val="single"/>
        </w:rPr>
        <w:t xml:space="preserve">must</w:t>
      </w:r>
      <w:r>
        <w:rPr/>
        <w:t xml:space="preserve">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
      <w:pPr>
        <w:jc w:val="center"/>
      </w:pPr>
      <w:r>
        <w:rPr>
          <w:b/>
        </w:rPr>
        <w:t>--- END ---</w:t>
      </w:r>
    </w:p>
    <w:sectPr>
      <w:pgNumType w:start="1"/>
      <w:footerReference xmlns:r="http://schemas.openxmlformats.org/officeDocument/2006/relationships" r:id="R4cb1469c9e844d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882b0cf2c4f8f" /><Relationship Type="http://schemas.openxmlformats.org/officeDocument/2006/relationships/footer" Target="/word/footer.xml" Id="R4cb1469c9e844d17" /></Relationships>
</file>