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d904ef9d14d7e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ENGROSSED SUBSTITUTE SENATE BILL 5928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Senate Financial Institutions &amp; Insurance (originally sponsored by Senators Rivers, Palumbo, and Hasegawa)</w:t>
      </w:r>
    </w:p>
    <w:p/>
    <w:p>
      <w:r>
        <w:rPr>
          <w:t xml:space="preserve">READ FIRST TIME 01/19/18.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making financial services available to marijuana producers, processors, retailers, qualifying patients, health care professionals, and designated providers as authorized under chapters 69.50 and 69.51A RCW; and adding a new section to chapter 9.01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9</w:t>
      </w:r>
      <w:r>
        <w:rPr/>
        <w:t xml:space="preserve">.</w:t>
      </w:r>
      <w:r>
        <w:t xml:space="preserve">01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or entity that receives deposits, extends credit, conducts funds transfers, transports cash or financial instruments on behalf of a financial institution, or provides other financial services for a marijuana producer, marijuana processor, or marijuana retailer authorized under chapter 69.50 RCW or for a qualifying patient, health care professional, or designated provider authorized under chapter 69.51A RCW, does not commit a crime under any Washington law solely by virtue of receiving deposits, extending credit, conducting funds transfers, transporting cash or other financial instruments, or providing other financial services for the person.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the purposes of this section, "person or entity" means a financial institution as defined in RCW 30A.22.040, an armored car service operating under a permit issued by the utilities and transportation commission that has been contracted by a financial institution, or a person providing financial services pursuant to a license issued under chapter 18.44, 19.230, or 31.04 RCW.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certified public accountant or certified public accounting firm, which practices public accounting as defined in RCW 18.04.025, does not commit a crime solely for providing professional accounting services as specified in RCW 18.04.025 for a marijuana producer, marijuana processor, or marijuana retailer authorized under chapter 69.50 RCW.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ee2f0078c5f444a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ESSB 5928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313af56c24183" /><Relationship Type="http://schemas.openxmlformats.org/officeDocument/2006/relationships/footer" Target="/word/footer.xml" Id="R2ee2f0078c5f444a" /></Relationships>
</file>