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179d9155f34f70" /></Relationships>
</file>

<file path=word/document.xml><?xml version="1.0" encoding="utf-8"?>
<w:document xmlns:w="http://schemas.openxmlformats.org/wordprocessingml/2006/main">
  <w:body>
    <w:p>
      <w:r>
        <w:t>S-3027.1</w:t>
      </w:r>
    </w:p>
    <w:p>
      <w:pPr>
        <w:jc w:val="center"/>
      </w:pPr>
      <w:r>
        <w:t>_______________________________________________</w:t>
      </w:r>
    </w:p>
    <w:p/>
    <w:p>
      <w:pPr>
        <w:jc w:val="center"/>
      </w:pPr>
      <w:r>
        <w:rPr>
          <w:b/>
        </w:rPr>
        <w:t>SUBSTITUTE SENATE BILL 5947</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Senate Ways &amp; Means (originally sponsored by Senator Pearson)</w:t>
      </w:r>
    </w:p>
    <w:p/>
    <w:p>
      <w:r>
        <w:rPr>
          <w:t xml:space="preserve">READ FIRST TIME 06/30/17.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Columbia river salmon and steelhead endorsement program; amending RCW 77.12.712; amending 2016 c 223 ss 7, 8, and 9 (uncodified);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223 s 7</w:t>
      </w:r>
      <w:r>
        <w:rPr/>
        <w:t xml:space="preserve"> (uncodified) is amended to read as follows:</w:t>
      </w:r>
    </w:p>
    <w:p>
      <w:pPr>
        <w:spacing w:before="0" w:after="0" w:line="408" w:lineRule="exact"/>
        <w:ind w:left="0" w:right="0" w:firstLine="576"/>
        <w:jc w:val="left"/>
      </w:pPr>
      <w:r>
        <w:rPr/>
        <w:t xml:space="preserve">Sections 2 through 6 of this act expire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223 s 8</w:t>
      </w:r>
      <w:r>
        <w:rPr/>
        <w:t xml:space="preserve"> (uncodified) is amended to read as follows:</w:t>
      </w:r>
    </w:p>
    <w:p>
      <w:pPr>
        <w:spacing w:before="0" w:after="0" w:line="408" w:lineRule="exact"/>
        <w:ind w:left="0" w:right="0" w:firstLine="576"/>
        <w:jc w:val="left"/>
      </w:pPr>
      <w:r>
        <w:rPr/>
        <w:t xml:space="preserve">Section 14 of this act expires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223 s 9</w:t>
      </w:r>
      <w:r>
        <w:rPr/>
        <w:t xml:space="preserve"> (uncodified) is amended to read as follows:</w:t>
      </w:r>
    </w:p>
    <w:p>
      <w:pPr>
        <w:spacing w:before="0" w:after="0" w:line="408" w:lineRule="exact"/>
        <w:ind w:left="0" w:right="0" w:firstLine="576"/>
        <w:jc w:val="left"/>
      </w:pPr>
      <w:r>
        <w:rPr/>
        <w:t xml:space="preserve">Sections 1 through 5 of this act expire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712</w:t>
      </w:r>
      <w:r>
        <w:rPr/>
        <w:t xml:space="preserve"> and 2016 c 223 s 1 are each amended to read as follows:</w:t>
      </w:r>
    </w:p>
    <w:p>
      <w:pPr>
        <w:spacing w:before="0" w:after="0" w:line="408" w:lineRule="exact"/>
        <w:ind w:left="0" w:right="0" w:firstLine="576"/>
        <w:jc w:val="left"/>
      </w:pPr>
      <w:r>
        <w:rPr/>
        <w:t xml:space="preserve">The department shall create and administer a Columbia river recreational salmon and steelhead endorsement program. The program must facilitate continued and, to the maximum extent possible, improved recreational salmon and steelhead selective fishing opportunities on the Columbia river and its tributaries by supplementing the resources available to the department to carry out the scientific monitoring and evaluation, data collection, permitting, reporting, enforcement, and other activities necessary to provide such opportunities. </w:t>
      </w:r>
      <w:r>
        <w:rPr>
          <w:u w:val="single"/>
        </w:rPr>
        <w:t xml:space="preserve">Program funds may not be used to acquire land or to develop boat launches.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4cd0edbae564a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7ca35acd2e4ea7" /><Relationship Type="http://schemas.openxmlformats.org/officeDocument/2006/relationships/footer" Target="/word/footer.xml" Id="R04cd0edbae564a0f" /></Relationships>
</file>