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803c715054012" /></Relationships>
</file>

<file path=word/document.xml><?xml version="1.0" encoding="utf-8"?>
<w:document xmlns:w="http://schemas.openxmlformats.org/wordprocessingml/2006/main">
  <w:body>
    <w:p>
      <w:r>
        <w:t>S-2848.1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5994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Hawkins, Kuderer, Miloscia, Fortunato, Bailey, Hunt, Padden, Palumbo, Walsh, and Braun</w:t>
      </w:r>
    </w:p>
    <w:p/>
    <w:p>
      <w:r>
        <w:rPr>
          <w:t xml:space="preserve">Prefiled 12/04/17.</w:t>
        </w:rPr>
      </w:r>
      <w:r>
        <w:rPr>
          <w:t xml:space="preserve">Read first time 01/08/18.  </w:t>
        </w:rPr>
      </w:r>
      <w:r>
        <w:rPr>
          <w:t xml:space="preserve">Referred to Committee on State Government, Tribal Relations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start date of regular legislative sessions; and amending RCW 44.04.010.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010</w:t>
      </w:r>
      <w:r>
        <w:rPr/>
        <w:t xml:space="preserve"> and 1980 c 87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Regular sessions of the legislature shall be held annually, commencing on the </w:t>
      </w:r>
      <w:r>
        <w:t>((</w:t>
      </w:r>
      <w:r>
        <w:rPr>
          <w:strike/>
        </w:rPr>
        <w:t xml:space="preserve">second</w:t>
      </w:r>
      <w:r>
        <w:t>))</w:t>
      </w:r>
      <w:r>
        <w:rPr/>
        <w:t xml:space="preserve"> </w:t>
      </w:r>
      <w:r>
        <w:rPr>
          <w:u w:val="single"/>
        </w:rPr>
        <w:t xml:space="preserve">first</w:t>
      </w:r>
      <w:r>
        <w:rPr/>
        <w:t xml:space="preserve"> Monday of </w:t>
      </w:r>
      <w:r>
        <w:t>((</w:t>
      </w:r>
      <w:r>
        <w:rPr>
          <w:strike/>
        </w:rPr>
        <w:t xml:space="preserve">January</w:t>
      </w:r>
      <w:r>
        <w:t>))</w:t>
      </w:r>
      <w:r>
        <w:rPr/>
        <w:t xml:space="preserve"> </w:t>
      </w:r>
      <w:r>
        <w:rPr>
          <w:u w:val="single"/>
        </w:rPr>
        <w:t xml:space="preserve">February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cc9383e418a471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5994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8c7bd50604cc6" /><Relationship Type="http://schemas.openxmlformats.org/officeDocument/2006/relationships/footer" Target="/word/footer.xml" Id="R8cc9383e418a471e" /></Relationships>
</file>