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1042710fd74b75" /></Relationships>
</file>

<file path=word/document.xml><?xml version="1.0" encoding="utf-8"?>
<w:document xmlns:w="http://schemas.openxmlformats.org/wordprocessingml/2006/main">
  <w:body>
    <w:p>
      <w:r>
        <w:t>S-3302.1</w:t>
      </w:r>
    </w:p>
    <w:p>
      <w:pPr>
        <w:jc w:val="center"/>
      </w:pPr>
      <w:r>
        <w:t>_______________________________________________</w:t>
      </w:r>
    </w:p>
    <w:p/>
    <w:p>
      <w:pPr>
        <w:jc w:val="center"/>
      </w:pPr>
      <w:r>
        <w:rPr>
          <w:b/>
        </w:rPr>
        <w:t>SENATE BILL 6012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King, Sheldon, Angel, Rolfes, Van De Wege, Keiser, Hunt, Conway, Chase, Short, O'Ban, Saldaña, and Mullet</w:t>
      </w:r>
    </w:p>
    <w:p/>
    <w:p>
      <w:r>
        <w:rPr>
          <w:t xml:space="preserve">Prefiled 12/07/17.</w:t>
        </w:rPr>
      </w:r>
      <w:r>
        <w:rPr>
          <w:t xml:space="preserve">Read first time 01/08/18.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federal veteran identification card to be used to obtain a veteran designation on a driver's license; amending RCW 46.20.161;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2014 c 185 s 1 are each amended to read as follows:</w:t>
      </w:r>
    </w:p>
    <w:p>
      <w:pPr>
        <w:spacing w:before="0" w:after="0" w:line="408" w:lineRule="exact"/>
        <w:ind w:left="0" w:right="0" w:firstLine="576"/>
        <w:jc w:val="left"/>
      </w:pPr>
      <w:r>
        <w:rPr/>
        <w:t xml:space="preserve">(1) The department, upon receipt of a fee of forty-five dollars from October 1, 2012, to June 30, 2013, and fifty-four dollars after June 30, 2013, unless the driver's license is issued for a period other than five years from October 1, 2012, to June 30, 2013, or six years after June 30, 2013,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 The license must include a distinguishing number assigned to the licensee, the name of record, date of birth, Washington residence address, photograph, a brief description of the licensee, either a facsimile of the signature of the licensee or a space upon which the licensee shall write his or her usual signature with pen and ink immediately upon receipt of the license, and, if applicable, the person's status as a veteran as provided in subsection (2) of this section. No license is valid until it has been so signed by the licensee.</w:t>
      </w:r>
    </w:p>
    <w:p>
      <w:pPr>
        <w:spacing w:before="0" w:after="0" w:line="408" w:lineRule="exact"/>
        <w:ind w:left="0" w:right="0" w:firstLine="576"/>
        <w:jc w:val="left"/>
      </w:pPr>
      <w:r>
        <w:rPr/>
        <w:t xml:space="preserve">(2) A person may apply to the department to obtain a veteran designation on a driver's license issued under this section by providing </w:t>
      </w:r>
      <w:r>
        <w:rPr>
          <w:u w:val="single"/>
        </w:rPr>
        <w:t xml:space="preserve">a federal veteran identification card or</w:t>
      </w:r>
      <w:r>
        <w:rPr/>
        <w:t xml:space="preserve"> the United States department of defense discharge document, DD Form 214, as it exists on August 30, 2017, or such subsequent date as may be provided by the department by rule, consistent with the purposes of this section, that shows a discharge status of "honorable" or "general under honorable conditions" that establishes the person's service in the armed forces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07ad535064524d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d34275c20347a9" /><Relationship Type="http://schemas.openxmlformats.org/officeDocument/2006/relationships/footer" Target="/word/footer.xml" Id="R07ad535064524d60" /></Relationships>
</file>