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00e1d6d6f24a43" /></Relationships>
</file>

<file path=word/document.xml><?xml version="1.0" encoding="utf-8"?>
<w:document xmlns:w="http://schemas.openxmlformats.org/wordprocessingml/2006/main">
  <w:body>
    <w:p>
      <w:r>
        <w:t>S-3197.1</w:t>
      </w:r>
    </w:p>
    <w:p>
      <w:pPr>
        <w:jc w:val="center"/>
      </w:pPr>
      <w:r>
        <w:t>_______________________________________________</w:t>
      </w:r>
    </w:p>
    <w:p/>
    <w:p>
      <w:pPr>
        <w:jc w:val="center"/>
      </w:pPr>
      <w:r>
        <w:rPr>
          <w:b/>
        </w:rPr>
        <w:t>SENATE BILL 6019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 Fortunato</w:t>
      </w:r>
    </w:p>
    <w:p/>
    <w:p>
      <w:r>
        <w:rPr>
          <w:t xml:space="preserve">Prefiled 12/12/17.</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electronic tolling passes from sales and use taxes; adding a new section to chapter 82.08 RCW; adding a new section to chapter 82.12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under RCW 82.08.020 does not apply to the sale of tangible personal property that is used in a vehicle as part of an electronic toll collection system.</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"Electronic toll collection system" means a system operated by the department of transportation that collects tolls by crediting or debiting funds from a customer's unique prepaid tolling account.</w:t>
      </w:r>
    </w:p>
    <w:p>
      <w:pPr>
        <w:spacing w:before="0" w:after="0" w:line="408" w:lineRule="exact"/>
        <w:ind w:left="0" w:right="0" w:firstLine="576"/>
        <w:jc w:val="left"/>
      </w:pPr>
      <w:r>
        <w:rPr/>
        <w:t xml:space="preserve">(b) "Vehicle" has the same meaning as provided in RCW 46.04.670.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This chapter does not apply to the use of tangible personal property that is used in a vehicle as part of an electronic toll collection system. The definitions in section 1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revenue must refund any taxes that were levied under chapter 82.08 or 82.12 RCW within one year before the effective date of this section on the sales or use of tangible personal property that is used in a vehicle as part of an electronic toll collection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NumType w:start="1"/>
      <w:footerReference xmlns:r="http://schemas.openxmlformats.org/officeDocument/2006/relationships" r:id="Rb4e41a5e33524cc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37941603ac4e76" /><Relationship Type="http://schemas.openxmlformats.org/officeDocument/2006/relationships/footer" Target="/word/footer.xml" Id="Rb4e41a5e33524cc3" /></Relationships>
</file>